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7B2" w:rsidRPr="00504F68" w:rsidRDefault="00C117B2" w:rsidP="004D51A0">
      <w:pPr>
        <w:spacing w:after="499" w:line="276" w:lineRule="auto"/>
        <w:ind w:left="608" w:right="619" w:hanging="10"/>
        <w:jc w:val="center"/>
        <w:rPr>
          <w:rFonts w:ascii="Tw Cen MT" w:hAnsi="Tw Cen MT"/>
          <w:b/>
          <w:i/>
          <w:sz w:val="40"/>
          <w:szCs w:val="40"/>
          <w:u w:val="single"/>
          <w:lang w:val="es-CL"/>
        </w:rPr>
      </w:pPr>
      <w:r w:rsidRPr="00504F68">
        <w:rPr>
          <w:rFonts w:ascii="Tw Cen MT" w:hAnsi="Tw Cen MT"/>
          <w:b/>
          <w:i/>
          <w:sz w:val="40"/>
          <w:szCs w:val="40"/>
          <w:u w:val="single"/>
          <w:lang w:val="es-CL"/>
        </w:rPr>
        <w:t>BASES ADMINISTRATIVAS</w:t>
      </w:r>
    </w:p>
    <w:p w:rsidR="00C117B2" w:rsidRPr="00504F68" w:rsidRDefault="00C117B2" w:rsidP="00D3222F">
      <w:pPr>
        <w:spacing w:after="105" w:line="276" w:lineRule="auto"/>
        <w:ind w:left="26" w:right="16"/>
        <w:jc w:val="center"/>
        <w:rPr>
          <w:rFonts w:ascii="Tw Cen MT" w:hAnsi="Tw Cen MT"/>
          <w:lang w:val="es-CL"/>
        </w:rPr>
      </w:pPr>
      <w:r w:rsidRPr="00504F68">
        <w:rPr>
          <w:rFonts w:ascii="Tw Cen MT" w:hAnsi="Tw Cen MT"/>
          <w:lang w:val="es-CL"/>
        </w:rPr>
        <w:t xml:space="preserve">LLAMADO A LICITACION PUBLICA PARA LA CONTRATACIÓN DEL SERVICIO: </w:t>
      </w:r>
      <w:r w:rsidRPr="00D3222F">
        <w:rPr>
          <w:rFonts w:ascii="Tw Cen MT" w:hAnsi="Tw Cen MT"/>
          <w:lang w:val="es-CL"/>
        </w:rPr>
        <w:t xml:space="preserve">"TRANSPORTE </w:t>
      </w:r>
      <w:r w:rsidR="001128A6" w:rsidRPr="00D3222F">
        <w:rPr>
          <w:rFonts w:ascii="Tw Cen MT" w:hAnsi="Tw Cen MT"/>
          <w:lang w:val="es-CL"/>
        </w:rPr>
        <w:t xml:space="preserve">ESCOLAR </w:t>
      </w:r>
      <w:r w:rsidR="00BE4208">
        <w:rPr>
          <w:rFonts w:ascii="Tw Cen MT" w:hAnsi="Tw Cen MT"/>
          <w:lang w:val="es-CL"/>
        </w:rPr>
        <w:t>DESDE MARZO</w:t>
      </w:r>
      <w:r w:rsidR="00D3222F">
        <w:rPr>
          <w:rFonts w:ascii="Tw Cen MT" w:hAnsi="Tw Cen MT"/>
          <w:lang w:val="es-CL"/>
        </w:rPr>
        <w:t xml:space="preserve"> </w:t>
      </w:r>
      <w:r w:rsidRPr="00504F68">
        <w:rPr>
          <w:rFonts w:ascii="Tw Cen MT" w:hAnsi="Tw Cen MT"/>
          <w:lang w:val="es-CL"/>
        </w:rPr>
        <w:t>2022</w:t>
      </w:r>
      <w:r w:rsidR="005A398F">
        <w:rPr>
          <w:rFonts w:ascii="Tw Cen MT" w:hAnsi="Tw Cen MT"/>
          <w:lang w:val="es-CL"/>
        </w:rPr>
        <w:t xml:space="preserve"> HASTA ENERO DEL AÑO</w:t>
      </w:r>
      <w:r w:rsidR="00C35BAE">
        <w:rPr>
          <w:rFonts w:ascii="Tw Cen MT" w:hAnsi="Tw Cen MT"/>
          <w:lang w:val="es-CL"/>
        </w:rPr>
        <w:t xml:space="preserve"> 2023</w:t>
      </w:r>
      <w:r w:rsidRPr="00504F68">
        <w:rPr>
          <w:rFonts w:ascii="Tw Cen MT" w:hAnsi="Tw Cen MT"/>
          <w:lang w:val="es-CL"/>
        </w:rPr>
        <w:t xml:space="preserve"> PARA LOS </w:t>
      </w:r>
      <w:r w:rsidR="00F31782">
        <w:rPr>
          <w:rFonts w:ascii="Tw Cen MT" w:hAnsi="Tw Cen MT"/>
          <w:b/>
          <w:lang w:val="es-CL"/>
        </w:rPr>
        <w:t xml:space="preserve">JARDINES INFANTILES </w:t>
      </w:r>
      <w:r w:rsidR="001128A6">
        <w:rPr>
          <w:rFonts w:ascii="Tw Cen MT" w:hAnsi="Tw Cen MT"/>
          <w:b/>
          <w:lang w:val="es-CL"/>
        </w:rPr>
        <w:t xml:space="preserve">VTF </w:t>
      </w:r>
      <w:r w:rsidR="001128A6" w:rsidRPr="00504F68">
        <w:rPr>
          <w:rFonts w:ascii="Tw Cen MT" w:hAnsi="Tw Cen MT"/>
          <w:lang w:val="es-CL"/>
        </w:rPr>
        <w:t>ADMINISTRADOS</w:t>
      </w:r>
      <w:r w:rsidRPr="00504F68">
        <w:rPr>
          <w:rFonts w:ascii="Tw Cen MT" w:hAnsi="Tw Cen MT"/>
          <w:lang w:val="es-CL"/>
        </w:rPr>
        <w:t xml:space="preserve"> POR LA CORPORACIÓN</w:t>
      </w:r>
      <w:r w:rsidR="00D3222F">
        <w:rPr>
          <w:rFonts w:ascii="Tw Cen MT" w:hAnsi="Tw Cen MT"/>
          <w:lang w:val="es-CL"/>
        </w:rPr>
        <w:t xml:space="preserve"> </w:t>
      </w:r>
      <w:r w:rsidRPr="00504F68">
        <w:rPr>
          <w:rFonts w:ascii="Tw Cen MT" w:hAnsi="Tw Cen MT"/>
          <w:lang w:val="es-CL"/>
        </w:rPr>
        <w:t>MUNICIPAL DE QUINCHAO – COMUNA DE QUINCHAO"</w:t>
      </w:r>
    </w:p>
    <w:p w:rsidR="00C117B2" w:rsidRPr="00365AE5" w:rsidRDefault="00C117B2" w:rsidP="00365AE5">
      <w:pPr>
        <w:pStyle w:val="Prrafodelista"/>
        <w:numPr>
          <w:ilvl w:val="0"/>
          <w:numId w:val="43"/>
        </w:numPr>
        <w:spacing w:after="90" w:line="276" w:lineRule="auto"/>
        <w:ind w:right="16"/>
        <w:rPr>
          <w:rFonts w:ascii="Tw Cen MT" w:hAnsi="Tw Cen MT"/>
          <w:b/>
          <w:i/>
          <w:u w:val="single"/>
          <w:lang w:val="es-CL"/>
        </w:rPr>
      </w:pPr>
      <w:r w:rsidRPr="00365AE5">
        <w:rPr>
          <w:rFonts w:ascii="Tw Cen MT" w:hAnsi="Tw Cen MT"/>
          <w:b/>
          <w:i/>
          <w:u w:val="single"/>
          <w:lang w:val="es-CL"/>
        </w:rPr>
        <w:t>GENERALIDADES.</w:t>
      </w:r>
    </w:p>
    <w:p w:rsidR="00C117B2" w:rsidRPr="00365AE5" w:rsidRDefault="00C117B2" w:rsidP="004D51A0">
      <w:pPr>
        <w:spacing w:after="90" w:line="276" w:lineRule="auto"/>
        <w:ind w:left="350" w:right="16"/>
        <w:rPr>
          <w:rFonts w:ascii="Tw Cen MT" w:hAnsi="Tw Cen MT"/>
          <w:b/>
          <w:i/>
          <w:u w:val="single"/>
          <w:lang w:val="es-CL"/>
        </w:rPr>
      </w:pPr>
    </w:p>
    <w:p w:rsidR="00C117B2" w:rsidRPr="00504F68" w:rsidRDefault="00C117B2" w:rsidP="004D51A0">
      <w:pPr>
        <w:pStyle w:val="Prrafodelista"/>
        <w:numPr>
          <w:ilvl w:val="1"/>
          <w:numId w:val="4"/>
        </w:numPr>
        <w:spacing w:line="276" w:lineRule="auto"/>
        <w:ind w:right="16"/>
        <w:rPr>
          <w:rFonts w:ascii="Tw Cen MT" w:hAnsi="Tw Cen MT"/>
          <w:lang w:val="es-CL"/>
        </w:rPr>
      </w:pPr>
      <w:r w:rsidRPr="00504F68">
        <w:rPr>
          <w:rFonts w:ascii="Tw Cen MT" w:hAnsi="Tw Cen MT"/>
          <w:lang w:val="es-CL"/>
        </w:rPr>
        <w:t>La contracción del servicio se licitará, contratará, ejecutará y controlará de acuerdo a lo estipulado en las presentes Bases Administrativas, las Bases Técnicas y anexos adjuntos, siendo dichos documentos partes integrantes del contrato.</w:t>
      </w:r>
    </w:p>
    <w:p w:rsidR="00C117B2" w:rsidRPr="00504F68" w:rsidRDefault="00C117B2" w:rsidP="004D51A0">
      <w:pPr>
        <w:pStyle w:val="Prrafodelista"/>
        <w:numPr>
          <w:ilvl w:val="1"/>
          <w:numId w:val="4"/>
        </w:numPr>
        <w:spacing w:line="276" w:lineRule="auto"/>
        <w:ind w:right="16"/>
        <w:rPr>
          <w:rFonts w:ascii="Tw Cen MT" w:hAnsi="Tw Cen MT"/>
          <w:lang w:val="es-CL"/>
        </w:rPr>
      </w:pPr>
      <w:r w:rsidRPr="00504F68">
        <w:rPr>
          <w:rFonts w:ascii="Tw Cen MT" w:hAnsi="Tw Cen MT"/>
          <w:lang w:val="es-CL"/>
        </w:rPr>
        <w:t>La licitación y su consecuente contrato se regirán por las presentes Bases y por las respuestas y aclaraciones a las preguntas que se efectúen, las que se entenderán en cabal conocimiento de los participantes por el sólo hecho de presentar ofertas a la licitación.</w:t>
      </w:r>
    </w:p>
    <w:p w:rsidR="00C117B2" w:rsidRPr="00504F68" w:rsidRDefault="00C117B2" w:rsidP="004D51A0">
      <w:pPr>
        <w:spacing w:after="28" w:line="276" w:lineRule="auto"/>
        <w:ind w:left="426" w:right="16" w:hanging="426"/>
        <w:rPr>
          <w:rFonts w:ascii="Tw Cen MT" w:hAnsi="Tw Cen MT"/>
          <w:lang w:val="es-CL"/>
        </w:rPr>
      </w:pPr>
      <w:r w:rsidRPr="00504F68">
        <w:rPr>
          <w:rFonts w:ascii="Tw Cen MT" w:hAnsi="Tw Cen MT"/>
          <w:b/>
          <w:noProof/>
          <w:lang w:val="es-CL" w:eastAsia="es-CL"/>
        </w:rPr>
        <w:drawing>
          <wp:anchor distT="0" distB="0" distL="114300" distR="114300" simplePos="0" relativeHeight="251659264" behindDoc="0" locked="0" layoutInCell="1" allowOverlap="0">
            <wp:simplePos x="0" y="0"/>
            <wp:positionH relativeFrom="page">
              <wp:posOffset>6826885</wp:posOffset>
            </wp:positionH>
            <wp:positionV relativeFrom="page">
              <wp:posOffset>9972040</wp:posOffset>
            </wp:positionV>
            <wp:extent cx="464820" cy="524510"/>
            <wp:effectExtent l="0" t="0" r="0" b="889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F68">
        <w:rPr>
          <w:rFonts w:ascii="Tw Cen MT" w:hAnsi="Tw Cen MT"/>
          <w:b/>
          <w:lang w:val="es-CL"/>
        </w:rPr>
        <w:t>1.3.</w:t>
      </w:r>
      <w:r w:rsidRPr="00504F68">
        <w:rPr>
          <w:rFonts w:ascii="Tw Cen MT" w:hAnsi="Tw Cen MT"/>
          <w:lang w:val="es-CL"/>
        </w:rPr>
        <w:t xml:space="preserve">  Solo podrán participar en esta propuesta personas naturales o jurídicas con iniciación de actividades y giro de transporte de pasajeros con experiencia comprobable. No podrán participar quienes hayan incumplido en contratos con la l. Municipalidad de Quinchao en los últimos cinco años.</w:t>
      </w:r>
    </w:p>
    <w:p w:rsidR="00C117B2" w:rsidRPr="00504F68" w:rsidRDefault="00C117B2" w:rsidP="004D51A0">
      <w:pPr>
        <w:spacing w:after="380" w:line="276" w:lineRule="auto"/>
        <w:ind w:left="426" w:right="0" w:hanging="426"/>
        <w:rPr>
          <w:rFonts w:ascii="Tw Cen MT" w:hAnsi="Tw Cen MT"/>
          <w:lang w:val="es-CL"/>
        </w:rPr>
      </w:pPr>
      <w:r w:rsidRPr="00504F68">
        <w:rPr>
          <w:rFonts w:ascii="Tw Cen MT" w:hAnsi="Tw Cen MT"/>
          <w:b/>
          <w:lang w:val="es-CL"/>
        </w:rPr>
        <w:t>1.4.</w:t>
      </w:r>
      <w:r w:rsidRPr="00504F68">
        <w:rPr>
          <w:rFonts w:ascii="Tw Cen MT" w:hAnsi="Tw Cen MT"/>
          <w:lang w:val="es-CL"/>
        </w:rPr>
        <w:t xml:space="preserve"> La omisión, distorsión o alteración de cualquiera de los documentos o antecedentes requeridos en las presentes bases, será causal suficiente para rechazar la propuesta presentada.</w:t>
      </w:r>
    </w:p>
    <w:p w:rsidR="00C117B2" w:rsidRPr="00365AE5" w:rsidRDefault="00C117B2" w:rsidP="00365AE5">
      <w:pPr>
        <w:pStyle w:val="Prrafodelista"/>
        <w:numPr>
          <w:ilvl w:val="0"/>
          <w:numId w:val="43"/>
        </w:numPr>
        <w:spacing w:after="90" w:line="276" w:lineRule="auto"/>
        <w:ind w:right="16"/>
        <w:rPr>
          <w:rFonts w:ascii="Tw Cen MT" w:hAnsi="Tw Cen MT"/>
          <w:b/>
          <w:i/>
          <w:u w:val="single"/>
          <w:lang w:val="es-CL"/>
        </w:rPr>
      </w:pPr>
      <w:r w:rsidRPr="00365AE5">
        <w:rPr>
          <w:rFonts w:ascii="Tw Cen MT" w:hAnsi="Tw Cen MT"/>
          <w:b/>
          <w:i/>
          <w:u w:val="single"/>
          <w:lang w:val="es-CL"/>
        </w:rPr>
        <w:t>MODALIDAD DE LA LICITACIÓN</w:t>
      </w:r>
    </w:p>
    <w:p w:rsidR="00C117B2" w:rsidRDefault="00C117B2" w:rsidP="004D51A0">
      <w:pPr>
        <w:spacing w:line="276" w:lineRule="auto"/>
        <w:ind w:left="10" w:right="16" w:firstLine="350"/>
        <w:rPr>
          <w:rFonts w:ascii="Tw Cen MT" w:hAnsi="Tw Cen MT"/>
          <w:lang w:val="es-CL"/>
        </w:rPr>
      </w:pPr>
      <w:r w:rsidRPr="00504F68">
        <w:rPr>
          <w:rFonts w:ascii="Tw Cen MT" w:hAnsi="Tw Cen MT"/>
          <w:lang w:val="es-CL"/>
        </w:rPr>
        <w:t>El llamado a propuesta será mediante Licitación Pública, cuyas bases serán</w:t>
      </w:r>
      <w:r w:rsidR="00504F68">
        <w:rPr>
          <w:rFonts w:ascii="Tw Cen MT" w:hAnsi="Tw Cen MT"/>
          <w:lang w:val="es-CL"/>
        </w:rPr>
        <w:t xml:space="preserve"> publicadas</w:t>
      </w:r>
      <w:r w:rsidRPr="00504F68">
        <w:rPr>
          <w:rFonts w:ascii="Tw Cen MT" w:hAnsi="Tw Cen MT"/>
          <w:lang w:val="es-CL"/>
        </w:rPr>
        <w:t xml:space="preserve"> en la página web de la Co</w:t>
      </w:r>
      <w:r w:rsidR="00504F68">
        <w:rPr>
          <w:rFonts w:ascii="Tw Cen MT" w:hAnsi="Tw Cen MT"/>
          <w:lang w:val="es-CL"/>
        </w:rPr>
        <w:t>rporación Municipal de Quinchao – www.corporacionquinchao.cl</w:t>
      </w:r>
    </w:p>
    <w:p w:rsidR="00504F68" w:rsidRPr="00504F68" w:rsidRDefault="00504F68" w:rsidP="004D51A0">
      <w:pPr>
        <w:spacing w:line="276" w:lineRule="auto"/>
        <w:ind w:left="10" w:right="16" w:firstLine="350"/>
        <w:rPr>
          <w:rFonts w:ascii="Tw Cen MT" w:hAnsi="Tw Cen MT"/>
          <w:lang w:val="es-CL"/>
        </w:rPr>
      </w:pPr>
    </w:p>
    <w:p w:rsidR="00893722" w:rsidRPr="00893722" w:rsidRDefault="00C117B2" w:rsidP="00365AE5">
      <w:pPr>
        <w:numPr>
          <w:ilvl w:val="1"/>
          <w:numId w:val="43"/>
        </w:numPr>
        <w:spacing w:after="90" w:line="276" w:lineRule="auto"/>
        <w:ind w:right="16"/>
        <w:rPr>
          <w:rFonts w:ascii="Tw Cen MT" w:hAnsi="Tw Cen MT"/>
          <w:lang w:val="es-CL"/>
        </w:rPr>
      </w:pPr>
      <w:r w:rsidRPr="00504F68">
        <w:rPr>
          <w:rFonts w:ascii="Tw Cen MT" w:hAnsi="Tw Cen MT"/>
          <w:lang w:val="es-CL"/>
        </w:rPr>
        <w:t>Será de cargo de la Corporación, lo siguiente:</w:t>
      </w:r>
    </w:p>
    <w:tbl>
      <w:tblPr>
        <w:tblStyle w:val="Tablaconcuadrcula"/>
        <w:tblW w:w="8926" w:type="dxa"/>
        <w:tblLook w:val="04A0" w:firstRow="1" w:lastRow="0" w:firstColumn="1" w:lastColumn="0" w:noHBand="0" w:noVBand="1"/>
      </w:tblPr>
      <w:tblGrid>
        <w:gridCol w:w="846"/>
        <w:gridCol w:w="8080"/>
      </w:tblGrid>
      <w:tr w:rsidR="00893722" w:rsidRPr="00BE4208" w:rsidTr="00893722">
        <w:trPr>
          <w:trHeight w:val="398"/>
        </w:trPr>
        <w:tc>
          <w:tcPr>
            <w:tcW w:w="846" w:type="dxa"/>
          </w:tcPr>
          <w:p w:rsidR="00893722" w:rsidRDefault="00893722" w:rsidP="004D51A0">
            <w:pPr>
              <w:spacing w:line="276" w:lineRule="auto"/>
              <w:rPr>
                <w:lang w:val="es-CL"/>
              </w:rPr>
            </w:pPr>
            <w:r>
              <w:rPr>
                <w:lang w:val="es-CL"/>
              </w:rPr>
              <w:t>2.1.1</w:t>
            </w:r>
          </w:p>
        </w:tc>
        <w:tc>
          <w:tcPr>
            <w:tcW w:w="8080" w:type="dxa"/>
          </w:tcPr>
          <w:p w:rsidR="00893722" w:rsidRPr="00893722" w:rsidRDefault="00893722" w:rsidP="004D51A0">
            <w:pPr>
              <w:spacing w:after="79" w:line="276" w:lineRule="auto"/>
              <w:ind w:right="16"/>
              <w:rPr>
                <w:rFonts w:ascii="Tw Cen MT" w:hAnsi="Tw Cen MT"/>
                <w:lang w:val="es-CL"/>
              </w:rPr>
            </w:pPr>
            <w:r w:rsidRPr="00504F68">
              <w:rPr>
                <w:rFonts w:ascii="Tw Cen MT" w:hAnsi="Tw Cen MT"/>
                <w:lang w:val="es-CL"/>
              </w:rPr>
              <w:t>Especificaciones Técnicas del Servicio Requerido detalladas en las Bases Técnicas de la</w:t>
            </w:r>
            <w:r>
              <w:rPr>
                <w:rFonts w:ascii="Tw Cen MT" w:hAnsi="Tw Cen MT"/>
                <w:lang w:val="es-CL"/>
              </w:rPr>
              <w:t xml:space="preserve"> </w:t>
            </w:r>
            <w:r w:rsidRPr="00893722">
              <w:rPr>
                <w:rFonts w:ascii="Tw Cen MT" w:hAnsi="Tw Cen MT"/>
                <w:lang w:val="es-CL"/>
              </w:rPr>
              <w:t>Licitación.</w:t>
            </w:r>
          </w:p>
        </w:tc>
      </w:tr>
      <w:tr w:rsidR="00893722" w:rsidRPr="00BE4208" w:rsidTr="00893722">
        <w:tc>
          <w:tcPr>
            <w:tcW w:w="846" w:type="dxa"/>
          </w:tcPr>
          <w:p w:rsidR="00893722" w:rsidRDefault="00893722" w:rsidP="004D51A0">
            <w:pPr>
              <w:spacing w:line="276" w:lineRule="auto"/>
              <w:rPr>
                <w:lang w:val="es-CL"/>
              </w:rPr>
            </w:pPr>
            <w:r>
              <w:rPr>
                <w:lang w:val="es-CL"/>
              </w:rPr>
              <w:t>2.1.2</w:t>
            </w:r>
          </w:p>
        </w:tc>
        <w:tc>
          <w:tcPr>
            <w:tcW w:w="8080" w:type="dxa"/>
          </w:tcPr>
          <w:p w:rsidR="00893722" w:rsidRPr="00893722" w:rsidRDefault="00893722" w:rsidP="004D51A0">
            <w:pPr>
              <w:spacing w:after="99" w:line="276" w:lineRule="auto"/>
              <w:ind w:right="16"/>
              <w:rPr>
                <w:rFonts w:ascii="Tw Cen MT" w:hAnsi="Tw Cen MT"/>
                <w:lang w:val="es-CL"/>
              </w:rPr>
            </w:pPr>
            <w:r w:rsidRPr="00504F68">
              <w:rPr>
                <w:rFonts w:ascii="Tw Cen MT" w:hAnsi="Tw Cen MT"/>
                <w:lang w:val="es-CL"/>
              </w:rPr>
              <w:t>Adjudicación efectuada por parte de la Comisión de Evaluación.</w:t>
            </w:r>
          </w:p>
        </w:tc>
      </w:tr>
      <w:tr w:rsidR="00893722" w:rsidRPr="00BE4208" w:rsidTr="00893722">
        <w:tc>
          <w:tcPr>
            <w:tcW w:w="846" w:type="dxa"/>
            <w:tcBorders>
              <w:bottom w:val="single" w:sz="4" w:space="0" w:color="auto"/>
            </w:tcBorders>
          </w:tcPr>
          <w:p w:rsidR="00893722" w:rsidRDefault="00893722" w:rsidP="004D51A0">
            <w:pPr>
              <w:spacing w:line="276" w:lineRule="auto"/>
              <w:rPr>
                <w:lang w:val="es-CL"/>
              </w:rPr>
            </w:pPr>
            <w:r>
              <w:rPr>
                <w:lang w:val="es-CL"/>
              </w:rPr>
              <w:t>2.1.3</w:t>
            </w:r>
          </w:p>
        </w:tc>
        <w:tc>
          <w:tcPr>
            <w:tcW w:w="8080" w:type="dxa"/>
            <w:tcBorders>
              <w:bottom w:val="single" w:sz="4" w:space="0" w:color="auto"/>
            </w:tcBorders>
          </w:tcPr>
          <w:p w:rsidR="00893722" w:rsidRPr="00893722" w:rsidRDefault="00893722" w:rsidP="004D51A0">
            <w:pPr>
              <w:spacing w:after="96" w:line="276" w:lineRule="auto"/>
              <w:ind w:right="16"/>
              <w:rPr>
                <w:rFonts w:ascii="Tw Cen MT" w:hAnsi="Tw Cen MT"/>
                <w:lang w:val="es-CL"/>
              </w:rPr>
            </w:pPr>
            <w:r w:rsidRPr="00504F68">
              <w:rPr>
                <w:rFonts w:ascii="Tw Cen MT" w:hAnsi="Tw Cen MT"/>
                <w:lang w:val="es-CL"/>
              </w:rPr>
              <w:t>Validar en el Banco, la autenticidad de la totalidad de las Gara</w:t>
            </w:r>
            <w:r w:rsidR="009D273B">
              <w:rPr>
                <w:rFonts w:ascii="Tw Cen MT" w:hAnsi="Tw Cen MT"/>
                <w:lang w:val="es-CL"/>
              </w:rPr>
              <w:t>ntías de Seriedad de la Oferta.</w:t>
            </w:r>
          </w:p>
        </w:tc>
      </w:tr>
      <w:tr w:rsidR="00893722" w:rsidTr="00893722">
        <w:tc>
          <w:tcPr>
            <w:tcW w:w="846" w:type="dxa"/>
            <w:tcBorders>
              <w:bottom w:val="single" w:sz="4" w:space="0" w:color="auto"/>
            </w:tcBorders>
          </w:tcPr>
          <w:p w:rsidR="00893722" w:rsidRDefault="00893722" w:rsidP="004D51A0">
            <w:pPr>
              <w:spacing w:line="276" w:lineRule="auto"/>
              <w:rPr>
                <w:lang w:val="es-CL"/>
              </w:rPr>
            </w:pPr>
            <w:r>
              <w:rPr>
                <w:lang w:val="es-CL"/>
              </w:rPr>
              <w:t>2.1.4</w:t>
            </w:r>
          </w:p>
        </w:tc>
        <w:tc>
          <w:tcPr>
            <w:tcW w:w="8080" w:type="dxa"/>
            <w:tcBorders>
              <w:bottom w:val="single" w:sz="4" w:space="0" w:color="auto"/>
            </w:tcBorders>
          </w:tcPr>
          <w:p w:rsidR="00893722" w:rsidRPr="00504F68" w:rsidRDefault="00893722" w:rsidP="004D51A0">
            <w:pPr>
              <w:spacing w:after="96" w:line="276" w:lineRule="auto"/>
              <w:ind w:right="16"/>
              <w:rPr>
                <w:rFonts w:ascii="Tw Cen MT" w:hAnsi="Tw Cen MT"/>
                <w:lang w:val="es-CL"/>
              </w:rPr>
            </w:pPr>
            <w:proofErr w:type="spellStart"/>
            <w:r w:rsidRPr="00893722">
              <w:rPr>
                <w:rFonts w:ascii="Tw Cen MT" w:hAnsi="Tw Cen MT"/>
                <w:lang w:val="es-CL"/>
              </w:rPr>
              <w:t>Recepc</w:t>
            </w:r>
            <w:r>
              <w:rPr>
                <w:rFonts w:ascii="Tw Cen MT" w:hAnsi="Tw Cen MT"/>
                <w:lang w:val="es-CL"/>
              </w:rPr>
              <w:t>ionar</w:t>
            </w:r>
            <w:proofErr w:type="spellEnd"/>
            <w:r>
              <w:rPr>
                <w:rFonts w:ascii="Tw Cen MT" w:hAnsi="Tw Cen MT"/>
                <w:lang w:val="es-CL"/>
              </w:rPr>
              <w:t xml:space="preserve"> los servicios contratados.</w:t>
            </w:r>
          </w:p>
        </w:tc>
      </w:tr>
      <w:tr w:rsidR="00893722" w:rsidTr="00893722">
        <w:tc>
          <w:tcPr>
            <w:tcW w:w="846" w:type="dxa"/>
            <w:tcBorders>
              <w:top w:val="single" w:sz="4" w:space="0" w:color="auto"/>
            </w:tcBorders>
          </w:tcPr>
          <w:p w:rsidR="00893722" w:rsidRDefault="00893722" w:rsidP="004D51A0">
            <w:pPr>
              <w:spacing w:line="276" w:lineRule="auto"/>
              <w:rPr>
                <w:lang w:val="es-CL"/>
              </w:rPr>
            </w:pPr>
            <w:r>
              <w:rPr>
                <w:lang w:val="es-CL"/>
              </w:rPr>
              <w:t>2.1.5</w:t>
            </w:r>
          </w:p>
        </w:tc>
        <w:tc>
          <w:tcPr>
            <w:tcW w:w="8080" w:type="dxa"/>
            <w:tcBorders>
              <w:top w:val="single" w:sz="4" w:space="0" w:color="auto"/>
            </w:tcBorders>
          </w:tcPr>
          <w:p w:rsidR="00893722" w:rsidRPr="00893722" w:rsidRDefault="00893722" w:rsidP="004D51A0">
            <w:pPr>
              <w:spacing w:after="89" w:line="276" w:lineRule="auto"/>
              <w:ind w:right="16"/>
              <w:rPr>
                <w:rFonts w:ascii="Tw Cen MT" w:hAnsi="Tw Cen MT"/>
                <w:lang w:val="es-CL"/>
              </w:rPr>
            </w:pPr>
            <w:r w:rsidRPr="00893722">
              <w:rPr>
                <w:rFonts w:ascii="Tw Cen MT" w:hAnsi="Tw Cen MT"/>
                <w:lang w:val="es-CL"/>
              </w:rPr>
              <w:t>Pagar los servicios contratados.</w:t>
            </w:r>
          </w:p>
        </w:tc>
      </w:tr>
      <w:tr w:rsidR="00893722" w:rsidRPr="00BE4208" w:rsidTr="00893722">
        <w:tc>
          <w:tcPr>
            <w:tcW w:w="846" w:type="dxa"/>
          </w:tcPr>
          <w:p w:rsidR="00893722" w:rsidRDefault="00893722" w:rsidP="004D51A0">
            <w:pPr>
              <w:spacing w:line="276" w:lineRule="auto"/>
              <w:rPr>
                <w:lang w:val="es-CL"/>
              </w:rPr>
            </w:pPr>
            <w:r>
              <w:rPr>
                <w:lang w:val="es-CL"/>
              </w:rPr>
              <w:t>2.1.6</w:t>
            </w:r>
          </w:p>
        </w:tc>
        <w:tc>
          <w:tcPr>
            <w:tcW w:w="8080" w:type="dxa"/>
          </w:tcPr>
          <w:p w:rsidR="00893722" w:rsidRDefault="00893722" w:rsidP="004D51A0">
            <w:pPr>
              <w:spacing w:line="276" w:lineRule="auto"/>
              <w:rPr>
                <w:lang w:val="es-CL"/>
              </w:rPr>
            </w:pPr>
            <w:r w:rsidRPr="00504F68">
              <w:rPr>
                <w:rFonts w:ascii="Tw Cen MT" w:hAnsi="Tw Cen MT"/>
                <w:lang w:val="es-CL"/>
              </w:rPr>
              <w:t>Inspeccionar la buena ejecución del contrato y aplicar multas cuando corresponda.</w:t>
            </w:r>
          </w:p>
        </w:tc>
      </w:tr>
    </w:tbl>
    <w:p w:rsidR="004D51A0" w:rsidRDefault="004D51A0" w:rsidP="004D51A0">
      <w:pPr>
        <w:spacing w:after="104" w:line="276" w:lineRule="auto"/>
        <w:ind w:right="16"/>
        <w:rPr>
          <w:lang w:val="es-CL"/>
        </w:rPr>
      </w:pPr>
    </w:p>
    <w:p w:rsidR="004D51A0" w:rsidRDefault="004D51A0" w:rsidP="004D51A0">
      <w:pPr>
        <w:spacing w:after="104" w:line="276" w:lineRule="auto"/>
        <w:ind w:right="16"/>
        <w:rPr>
          <w:lang w:val="es-CL"/>
        </w:rPr>
      </w:pPr>
    </w:p>
    <w:p w:rsidR="004D51A0" w:rsidRDefault="004D51A0" w:rsidP="004D51A0">
      <w:pPr>
        <w:spacing w:after="104" w:line="276" w:lineRule="auto"/>
        <w:ind w:right="16"/>
        <w:rPr>
          <w:lang w:val="es-CL"/>
        </w:rPr>
      </w:pPr>
    </w:p>
    <w:p w:rsidR="004D51A0" w:rsidRDefault="004D51A0" w:rsidP="004D51A0">
      <w:pPr>
        <w:spacing w:after="104" w:line="276" w:lineRule="auto"/>
        <w:ind w:right="16"/>
        <w:rPr>
          <w:lang w:val="es-CL"/>
        </w:rPr>
      </w:pPr>
    </w:p>
    <w:p w:rsidR="00D3222F" w:rsidRDefault="00D3222F" w:rsidP="004D51A0">
      <w:pPr>
        <w:spacing w:after="104" w:line="276" w:lineRule="auto"/>
        <w:ind w:right="16"/>
        <w:rPr>
          <w:lang w:val="es-CL"/>
        </w:rPr>
      </w:pPr>
    </w:p>
    <w:p w:rsidR="004D51A0" w:rsidRDefault="004D51A0" w:rsidP="004D51A0">
      <w:pPr>
        <w:spacing w:after="104" w:line="276" w:lineRule="auto"/>
        <w:ind w:right="16"/>
        <w:rPr>
          <w:lang w:val="es-CL"/>
        </w:rPr>
      </w:pPr>
    </w:p>
    <w:p w:rsidR="004D51A0" w:rsidRDefault="004D51A0" w:rsidP="004D51A0">
      <w:pPr>
        <w:spacing w:after="104" w:line="276" w:lineRule="auto"/>
        <w:ind w:right="16"/>
        <w:rPr>
          <w:lang w:val="es-CL"/>
        </w:rPr>
      </w:pPr>
    </w:p>
    <w:p w:rsidR="004D51A0" w:rsidRDefault="004D51A0" w:rsidP="004D51A0">
      <w:pPr>
        <w:spacing w:after="104" w:line="276" w:lineRule="auto"/>
        <w:ind w:right="16"/>
        <w:rPr>
          <w:lang w:val="es-CL"/>
        </w:rPr>
      </w:pPr>
    </w:p>
    <w:p w:rsidR="004D51A0" w:rsidRDefault="004D51A0" w:rsidP="004D51A0">
      <w:pPr>
        <w:spacing w:after="104" w:line="276" w:lineRule="auto"/>
        <w:ind w:right="16"/>
        <w:rPr>
          <w:lang w:val="es-CL"/>
        </w:rPr>
      </w:pPr>
    </w:p>
    <w:p w:rsidR="00893722" w:rsidRPr="004D51A0" w:rsidRDefault="00893722" w:rsidP="00365AE5">
      <w:pPr>
        <w:pStyle w:val="Prrafodelista"/>
        <w:numPr>
          <w:ilvl w:val="1"/>
          <w:numId w:val="43"/>
        </w:numPr>
        <w:spacing w:after="104" w:line="276" w:lineRule="auto"/>
        <w:ind w:right="16"/>
        <w:rPr>
          <w:lang w:val="es-CL"/>
        </w:rPr>
      </w:pPr>
      <w:r w:rsidRPr="004D51A0">
        <w:rPr>
          <w:lang w:val="es-CL"/>
        </w:rPr>
        <w:lastRenderedPageBreak/>
        <w:t>Será de cargo del proveedor, lo siguiente:</w:t>
      </w:r>
      <w:r w:rsidRPr="004D51A0">
        <w:rPr>
          <w:lang w:val="es-CL"/>
        </w:rPr>
        <w:tab/>
      </w:r>
    </w:p>
    <w:tbl>
      <w:tblPr>
        <w:tblStyle w:val="Tablaconcuadrcula"/>
        <w:tblW w:w="0" w:type="auto"/>
        <w:tblLook w:val="04A0" w:firstRow="1" w:lastRow="0" w:firstColumn="1" w:lastColumn="0" w:noHBand="0" w:noVBand="1"/>
      </w:tblPr>
      <w:tblGrid>
        <w:gridCol w:w="846"/>
        <w:gridCol w:w="7982"/>
      </w:tblGrid>
      <w:tr w:rsidR="00893722" w:rsidRPr="00BE4208" w:rsidTr="00893722">
        <w:tc>
          <w:tcPr>
            <w:tcW w:w="846" w:type="dxa"/>
          </w:tcPr>
          <w:p w:rsidR="00893722" w:rsidRPr="00CB6DEE" w:rsidRDefault="00893722" w:rsidP="004D51A0">
            <w:pPr>
              <w:tabs>
                <w:tab w:val="left" w:pos="1305"/>
              </w:tabs>
              <w:spacing w:line="276" w:lineRule="auto"/>
              <w:rPr>
                <w:rFonts w:ascii="Tw Cen MT" w:hAnsi="Tw Cen MT"/>
                <w:lang w:val="es-CL"/>
              </w:rPr>
            </w:pPr>
            <w:r w:rsidRPr="00CB6DEE">
              <w:rPr>
                <w:rFonts w:ascii="Tw Cen MT" w:hAnsi="Tw Cen MT"/>
                <w:lang w:val="es-CL"/>
              </w:rPr>
              <w:t>2.2.1</w:t>
            </w:r>
          </w:p>
        </w:tc>
        <w:tc>
          <w:tcPr>
            <w:tcW w:w="7982" w:type="dxa"/>
          </w:tcPr>
          <w:p w:rsidR="00893722" w:rsidRPr="00CB6DEE" w:rsidRDefault="00893722" w:rsidP="004D51A0">
            <w:pPr>
              <w:spacing w:after="0" w:line="276" w:lineRule="auto"/>
              <w:ind w:right="16"/>
              <w:rPr>
                <w:rFonts w:ascii="Tw Cen MT" w:hAnsi="Tw Cen MT"/>
                <w:lang w:val="es-CL"/>
              </w:rPr>
            </w:pPr>
            <w:r w:rsidRPr="00CB6DEE">
              <w:rPr>
                <w:rFonts w:ascii="Tw Cen MT" w:hAnsi="Tw Cen MT"/>
                <w:lang w:val="es-CL"/>
              </w:rPr>
              <w:t>Entregar la totalidad del servicio objeto del contrato, en tiempo y forma de acuerdo a propuesta adjudicada.</w:t>
            </w:r>
          </w:p>
        </w:tc>
      </w:tr>
      <w:tr w:rsidR="00893722" w:rsidRPr="00BE4208" w:rsidTr="00893722">
        <w:tc>
          <w:tcPr>
            <w:tcW w:w="846" w:type="dxa"/>
          </w:tcPr>
          <w:p w:rsidR="00893722" w:rsidRPr="00CB6DEE" w:rsidRDefault="00893722" w:rsidP="004D51A0">
            <w:pPr>
              <w:tabs>
                <w:tab w:val="left" w:pos="1305"/>
              </w:tabs>
              <w:spacing w:line="276" w:lineRule="auto"/>
              <w:rPr>
                <w:rFonts w:ascii="Tw Cen MT" w:hAnsi="Tw Cen MT"/>
                <w:lang w:val="es-CL"/>
              </w:rPr>
            </w:pPr>
            <w:r w:rsidRPr="00CB6DEE">
              <w:rPr>
                <w:rFonts w:ascii="Tw Cen MT" w:hAnsi="Tw Cen MT"/>
                <w:lang w:val="es-CL"/>
              </w:rPr>
              <w:t>2.2.2</w:t>
            </w:r>
          </w:p>
        </w:tc>
        <w:tc>
          <w:tcPr>
            <w:tcW w:w="7982" w:type="dxa"/>
          </w:tcPr>
          <w:p w:rsidR="00893722" w:rsidRPr="00CB6DEE" w:rsidRDefault="00893722" w:rsidP="004D51A0">
            <w:pPr>
              <w:spacing w:after="113" w:line="276" w:lineRule="auto"/>
              <w:ind w:right="16"/>
              <w:rPr>
                <w:rFonts w:ascii="Tw Cen MT" w:hAnsi="Tw Cen MT"/>
                <w:lang w:val="es-CL"/>
              </w:rPr>
            </w:pPr>
            <w:r w:rsidRPr="00CB6DEE">
              <w:rPr>
                <w:rFonts w:ascii="Tw Cen MT" w:hAnsi="Tw Cen MT"/>
                <w:lang w:val="es-CL"/>
              </w:rPr>
              <w:t>Constituir las garantías que</w:t>
            </w:r>
            <w:r w:rsidR="00CB6DEE" w:rsidRPr="00CB6DEE">
              <w:rPr>
                <w:rFonts w:ascii="Tw Cen MT" w:hAnsi="Tw Cen MT"/>
                <w:lang w:val="es-CL"/>
              </w:rPr>
              <w:t xml:space="preserve"> correspondan ante la Corporació</w:t>
            </w:r>
            <w:r w:rsidRPr="00CB6DEE">
              <w:rPr>
                <w:rFonts w:ascii="Tw Cen MT" w:hAnsi="Tw Cen MT"/>
                <w:lang w:val="es-CL"/>
              </w:rPr>
              <w:t>n Municipal de Quinchao.</w:t>
            </w:r>
          </w:p>
        </w:tc>
      </w:tr>
      <w:tr w:rsidR="00CB6DEE" w:rsidRPr="00BE4208" w:rsidTr="00CB6DEE">
        <w:trPr>
          <w:trHeight w:val="275"/>
        </w:trPr>
        <w:tc>
          <w:tcPr>
            <w:tcW w:w="846" w:type="dxa"/>
          </w:tcPr>
          <w:p w:rsidR="00CB6DEE" w:rsidRPr="00CB6DEE" w:rsidRDefault="00CB6DEE" w:rsidP="004D51A0">
            <w:pPr>
              <w:tabs>
                <w:tab w:val="left" w:pos="1305"/>
              </w:tabs>
              <w:spacing w:line="276" w:lineRule="auto"/>
              <w:rPr>
                <w:rFonts w:ascii="Tw Cen MT" w:hAnsi="Tw Cen MT"/>
                <w:lang w:val="es-CL"/>
              </w:rPr>
            </w:pPr>
            <w:r w:rsidRPr="00CB6DEE">
              <w:rPr>
                <w:rFonts w:ascii="Tw Cen MT" w:hAnsi="Tw Cen MT"/>
                <w:lang w:val="es-CL"/>
              </w:rPr>
              <w:t>2.2.3</w:t>
            </w:r>
          </w:p>
        </w:tc>
        <w:tc>
          <w:tcPr>
            <w:tcW w:w="7982" w:type="dxa"/>
          </w:tcPr>
          <w:p w:rsidR="00CB6DEE" w:rsidRPr="00CB6DEE" w:rsidRDefault="00CB6DEE" w:rsidP="004D51A0">
            <w:pPr>
              <w:spacing w:after="117" w:line="276" w:lineRule="auto"/>
              <w:ind w:right="16"/>
              <w:rPr>
                <w:rFonts w:ascii="Tw Cen MT" w:hAnsi="Tw Cen MT"/>
                <w:lang w:val="es-CL"/>
              </w:rPr>
            </w:pPr>
            <w:r w:rsidRPr="00CB6DEE">
              <w:rPr>
                <w:rFonts w:ascii="Tw Cen MT" w:hAnsi="Tw Cen MT"/>
                <w:lang w:val="es-CL"/>
              </w:rPr>
              <w:t>Presentar la documentación que solicite la Corporación Municipal de Quinchao para la suscripción del contrato.</w:t>
            </w:r>
          </w:p>
        </w:tc>
      </w:tr>
      <w:tr w:rsidR="00CB6DEE" w:rsidTr="00893722">
        <w:tc>
          <w:tcPr>
            <w:tcW w:w="846" w:type="dxa"/>
          </w:tcPr>
          <w:p w:rsidR="00CB6DEE" w:rsidRPr="00CB6DEE" w:rsidRDefault="00CB6DEE" w:rsidP="004D51A0">
            <w:pPr>
              <w:tabs>
                <w:tab w:val="left" w:pos="1305"/>
              </w:tabs>
              <w:spacing w:line="276" w:lineRule="auto"/>
              <w:rPr>
                <w:rFonts w:ascii="Tw Cen MT" w:hAnsi="Tw Cen MT"/>
                <w:lang w:val="es-CL"/>
              </w:rPr>
            </w:pPr>
            <w:r w:rsidRPr="00CB6DEE">
              <w:rPr>
                <w:rFonts w:ascii="Tw Cen MT" w:hAnsi="Tw Cen MT"/>
                <w:lang w:val="es-CL"/>
              </w:rPr>
              <w:t>2.2.4</w:t>
            </w:r>
          </w:p>
        </w:tc>
        <w:tc>
          <w:tcPr>
            <w:tcW w:w="7982" w:type="dxa"/>
          </w:tcPr>
          <w:p w:rsidR="00CB6DEE" w:rsidRPr="00CB6DEE" w:rsidRDefault="00CB6DEE" w:rsidP="004D51A0">
            <w:pPr>
              <w:spacing w:after="94" w:line="276" w:lineRule="auto"/>
              <w:ind w:right="16"/>
              <w:rPr>
                <w:rFonts w:ascii="Tw Cen MT" w:hAnsi="Tw Cen MT"/>
              </w:rPr>
            </w:pPr>
            <w:proofErr w:type="spellStart"/>
            <w:r w:rsidRPr="00CB6DEE">
              <w:rPr>
                <w:rFonts w:ascii="Tw Cen MT" w:hAnsi="Tw Cen MT"/>
              </w:rPr>
              <w:t>Suscripción</w:t>
            </w:r>
            <w:proofErr w:type="spellEnd"/>
            <w:r w:rsidRPr="00CB6DEE">
              <w:rPr>
                <w:rFonts w:ascii="Tw Cen MT" w:hAnsi="Tw Cen MT"/>
              </w:rPr>
              <w:t xml:space="preserve"> del </w:t>
            </w:r>
            <w:proofErr w:type="spellStart"/>
            <w:r w:rsidRPr="00CB6DEE">
              <w:rPr>
                <w:rFonts w:ascii="Tw Cen MT" w:hAnsi="Tw Cen MT"/>
              </w:rPr>
              <w:t>contrato</w:t>
            </w:r>
            <w:proofErr w:type="spellEnd"/>
            <w:r w:rsidRPr="00CB6DEE">
              <w:rPr>
                <w:rFonts w:ascii="Tw Cen MT" w:hAnsi="Tw Cen MT"/>
              </w:rPr>
              <w:t>.</w:t>
            </w:r>
          </w:p>
        </w:tc>
      </w:tr>
      <w:tr w:rsidR="00CB6DEE" w:rsidRPr="00BE4208" w:rsidTr="00893722">
        <w:tc>
          <w:tcPr>
            <w:tcW w:w="846" w:type="dxa"/>
          </w:tcPr>
          <w:p w:rsidR="00CB6DEE" w:rsidRPr="00CB6DEE" w:rsidRDefault="00CB6DEE" w:rsidP="004D51A0">
            <w:pPr>
              <w:tabs>
                <w:tab w:val="left" w:pos="1305"/>
              </w:tabs>
              <w:spacing w:line="276" w:lineRule="auto"/>
              <w:rPr>
                <w:rFonts w:ascii="Tw Cen MT" w:hAnsi="Tw Cen MT"/>
                <w:lang w:val="es-CL"/>
              </w:rPr>
            </w:pPr>
            <w:r w:rsidRPr="00CB6DEE">
              <w:rPr>
                <w:rFonts w:ascii="Tw Cen MT" w:hAnsi="Tw Cen MT"/>
                <w:lang w:val="es-CL"/>
              </w:rPr>
              <w:t>2.2.5</w:t>
            </w:r>
          </w:p>
        </w:tc>
        <w:tc>
          <w:tcPr>
            <w:tcW w:w="7982" w:type="dxa"/>
          </w:tcPr>
          <w:p w:rsidR="00CB6DEE" w:rsidRPr="00CB6DEE" w:rsidRDefault="00CB6DEE" w:rsidP="004D51A0">
            <w:pPr>
              <w:spacing w:after="114" w:line="276" w:lineRule="auto"/>
              <w:ind w:right="16"/>
              <w:rPr>
                <w:rFonts w:ascii="Tw Cen MT" w:hAnsi="Tw Cen MT"/>
                <w:lang w:val="es-CL"/>
              </w:rPr>
            </w:pPr>
            <w:r w:rsidRPr="00CB6DEE">
              <w:rPr>
                <w:rFonts w:ascii="Tw Cen MT" w:hAnsi="Tw Cen MT"/>
                <w:lang w:val="es-CL"/>
              </w:rPr>
              <w:t>Realizar las acciones correspondientes a los servicios contratados.</w:t>
            </w:r>
          </w:p>
        </w:tc>
      </w:tr>
      <w:tr w:rsidR="00CB6DEE" w:rsidRPr="00BE4208" w:rsidTr="00893722">
        <w:tc>
          <w:tcPr>
            <w:tcW w:w="846" w:type="dxa"/>
          </w:tcPr>
          <w:p w:rsidR="00CB6DEE" w:rsidRPr="00CB6DEE" w:rsidRDefault="00CB6DEE" w:rsidP="004D51A0">
            <w:pPr>
              <w:tabs>
                <w:tab w:val="left" w:pos="1305"/>
              </w:tabs>
              <w:spacing w:line="276" w:lineRule="auto"/>
              <w:rPr>
                <w:rFonts w:ascii="Tw Cen MT" w:hAnsi="Tw Cen MT"/>
                <w:lang w:val="es-CL"/>
              </w:rPr>
            </w:pPr>
            <w:r w:rsidRPr="00CB6DEE">
              <w:rPr>
                <w:rFonts w:ascii="Tw Cen MT" w:hAnsi="Tw Cen MT"/>
                <w:lang w:val="es-CL"/>
              </w:rPr>
              <w:t>2.2.6</w:t>
            </w:r>
          </w:p>
        </w:tc>
        <w:tc>
          <w:tcPr>
            <w:tcW w:w="7982" w:type="dxa"/>
          </w:tcPr>
          <w:p w:rsidR="00CB6DEE" w:rsidRPr="00CB6DEE" w:rsidRDefault="00CB6DEE" w:rsidP="004D51A0">
            <w:pPr>
              <w:spacing w:line="276" w:lineRule="auto"/>
              <w:ind w:right="16"/>
              <w:rPr>
                <w:rFonts w:ascii="Tw Cen MT" w:hAnsi="Tw Cen MT"/>
                <w:lang w:val="es-CL"/>
              </w:rPr>
            </w:pPr>
            <w:r w:rsidRPr="00CB6DEE">
              <w:rPr>
                <w:rFonts w:ascii="Tw Cen MT" w:hAnsi="Tw Cen MT"/>
                <w:lang w:val="es-CL"/>
              </w:rPr>
              <w:t>Responder y garantizar la originalidad de los servicios contratados, según normativa vigente que rige la Propiedad Intelectual.</w:t>
            </w:r>
          </w:p>
        </w:tc>
      </w:tr>
      <w:tr w:rsidR="00CB6DEE" w:rsidRPr="00BE4208" w:rsidTr="00893722">
        <w:tc>
          <w:tcPr>
            <w:tcW w:w="846" w:type="dxa"/>
          </w:tcPr>
          <w:p w:rsidR="00CB6DEE" w:rsidRPr="00CB6DEE" w:rsidRDefault="00CB6DEE" w:rsidP="004D51A0">
            <w:pPr>
              <w:tabs>
                <w:tab w:val="left" w:pos="1305"/>
              </w:tabs>
              <w:spacing w:line="276" w:lineRule="auto"/>
              <w:rPr>
                <w:rFonts w:ascii="Tw Cen MT" w:hAnsi="Tw Cen MT"/>
                <w:lang w:val="es-CL"/>
              </w:rPr>
            </w:pPr>
            <w:r w:rsidRPr="00CB6DEE">
              <w:rPr>
                <w:rFonts w:ascii="Tw Cen MT" w:hAnsi="Tw Cen MT"/>
                <w:lang w:val="es-CL"/>
              </w:rPr>
              <w:t>2.2.7</w:t>
            </w:r>
          </w:p>
        </w:tc>
        <w:tc>
          <w:tcPr>
            <w:tcW w:w="7982" w:type="dxa"/>
          </w:tcPr>
          <w:p w:rsidR="00CB6DEE" w:rsidRPr="00CB6DEE" w:rsidRDefault="00CB6DEE" w:rsidP="004D51A0">
            <w:pPr>
              <w:spacing w:after="0" w:line="276" w:lineRule="auto"/>
              <w:ind w:right="16"/>
              <w:rPr>
                <w:rFonts w:ascii="Tw Cen MT" w:hAnsi="Tw Cen MT"/>
                <w:lang w:val="es-CL"/>
              </w:rPr>
            </w:pPr>
            <w:r w:rsidRPr="00CB6DEE">
              <w:rPr>
                <w:rFonts w:ascii="Tw Cen MT" w:hAnsi="Tw Cen MT"/>
                <w:lang w:val="es-CL"/>
              </w:rPr>
              <w:t>El oferente que se adjudique la Licitación será responsable de la mantención del vehículo, de los gastos de combustible, aceites, filtros y otros que sean necesarios para el buen y óptimo funcionamiento de la máquina.</w:t>
            </w:r>
          </w:p>
        </w:tc>
      </w:tr>
    </w:tbl>
    <w:p w:rsidR="00CB6DEE" w:rsidRPr="00214671" w:rsidRDefault="00CB6DEE" w:rsidP="004D51A0">
      <w:pPr>
        <w:spacing w:line="276" w:lineRule="auto"/>
        <w:rPr>
          <w:rFonts w:ascii="Tw Cen MT" w:hAnsi="Tw Cen MT"/>
          <w:lang w:val="es-CL"/>
        </w:rPr>
      </w:pPr>
    </w:p>
    <w:p w:rsidR="00214671" w:rsidRPr="00365AE5" w:rsidRDefault="00214671" w:rsidP="00365AE5">
      <w:pPr>
        <w:pStyle w:val="Prrafodelista"/>
        <w:numPr>
          <w:ilvl w:val="0"/>
          <w:numId w:val="43"/>
        </w:numPr>
        <w:spacing w:after="92" w:line="276" w:lineRule="auto"/>
        <w:ind w:right="16"/>
        <w:rPr>
          <w:rFonts w:ascii="Tw Cen MT" w:hAnsi="Tw Cen MT"/>
          <w:b/>
          <w:u w:val="single"/>
          <w:lang w:val="es-CL"/>
        </w:rPr>
      </w:pPr>
      <w:r w:rsidRPr="00365AE5">
        <w:rPr>
          <w:rFonts w:ascii="Tw Cen MT" w:hAnsi="Tw Cen MT"/>
          <w:b/>
          <w:u w:val="single"/>
          <w:lang w:val="es-CL"/>
        </w:rPr>
        <w:t>IDENTIFICACIÓN DE LA PROPUESTA</w:t>
      </w:r>
    </w:p>
    <w:p w:rsidR="00214671" w:rsidRPr="00365AE5" w:rsidRDefault="00214671" w:rsidP="004D51A0">
      <w:pPr>
        <w:spacing w:after="92" w:line="276" w:lineRule="auto"/>
        <w:ind w:left="350" w:right="16"/>
        <w:rPr>
          <w:rFonts w:ascii="Tw Cen MT" w:hAnsi="Tw Cen MT"/>
          <w:b/>
          <w:u w:val="single"/>
          <w:lang w:val="es-CL"/>
        </w:rPr>
      </w:pPr>
    </w:p>
    <w:p w:rsidR="00214671" w:rsidRDefault="00214671" w:rsidP="004D51A0">
      <w:pPr>
        <w:spacing w:after="382" w:line="276" w:lineRule="auto"/>
        <w:ind w:left="10" w:right="16"/>
        <w:rPr>
          <w:rFonts w:ascii="Tw Cen MT" w:hAnsi="Tw Cen MT"/>
          <w:lang w:val="es-CL"/>
        </w:rPr>
      </w:pPr>
      <w:r w:rsidRPr="00214671">
        <w:rPr>
          <w:rFonts w:ascii="Tw Cen MT" w:hAnsi="Tw Cen MT"/>
          <w:noProof/>
          <w:lang w:val="es-CL" w:eastAsia="es-CL"/>
        </w:rPr>
        <w:drawing>
          <wp:anchor distT="0" distB="0" distL="114300" distR="114300" simplePos="0" relativeHeight="251661312" behindDoc="0" locked="0" layoutInCell="1" allowOverlap="0" wp14:anchorId="4C34FEC7" wp14:editId="281EEC97">
            <wp:simplePos x="0" y="0"/>
            <wp:positionH relativeFrom="page">
              <wp:posOffset>6800215</wp:posOffset>
            </wp:positionH>
            <wp:positionV relativeFrom="page">
              <wp:posOffset>10081260</wp:posOffset>
            </wp:positionV>
            <wp:extent cx="597535" cy="467995"/>
            <wp:effectExtent l="0" t="0" r="0" b="825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w Cen MT" w:hAnsi="Tw Cen MT"/>
          <w:lang w:val="es-CL"/>
        </w:rPr>
        <w:t>Requerimiento: La Corporación Municipal de Quinchao</w:t>
      </w:r>
      <w:r w:rsidRPr="00214671">
        <w:rPr>
          <w:rFonts w:ascii="Tw Cen MT" w:hAnsi="Tw Cen MT"/>
          <w:lang w:val="es-CL"/>
        </w:rPr>
        <w:t>, llama a presentar ofertas para llamado a licitación pública para la contratación del servicio de tran</w:t>
      </w:r>
      <w:r>
        <w:rPr>
          <w:rFonts w:ascii="Tw Cen MT" w:hAnsi="Tw Cen MT"/>
          <w:lang w:val="es-CL"/>
        </w:rPr>
        <w:t>sportes escolar</w:t>
      </w:r>
      <w:r w:rsidR="00430C85">
        <w:rPr>
          <w:rFonts w:ascii="Tw Cen MT" w:hAnsi="Tw Cen MT"/>
          <w:lang w:val="es-CL"/>
        </w:rPr>
        <w:t xml:space="preserve"> Jardines Infantiles VTF comuna de Quinchao</w:t>
      </w:r>
      <w:r>
        <w:rPr>
          <w:rFonts w:ascii="Tw Cen MT" w:hAnsi="Tw Cen MT"/>
          <w:lang w:val="es-CL"/>
        </w:rPr>
        <w:t xml:space="preserve"> para el año 2022</w:t>
      </w:r>
      <w:r w:rsidR="005A398F">
        <w:rPr>
          <w:rFonts w:ascii="Tw Cen MT" w:hAnsi="Tw Cen MT"/>
          <w:lang w:val="es-CL"/>
        </w:rPr>
        <w:t xml:space="preserve"> y enero del año 2023</w:t>
      </w:r>
      <w:r w:rsidRPr="00214671">
        <w:rPr>
          <w:rFonts w:ascii="Tw Cen MT" w:hAnsi="Tw Cen MT"/>
          <w:lang w:val="es-CL"/>
        </w:rPr>
        <w:t xml:space="preserve">, para los </w:t>
      </w:r>
      <w:r w:rsidR="00430C85">
        <w:rPr>
          <w:rFonts w:ascii="Tw Cen MT" w:hAnsi="Tw Cen MT"/>
          <w:lang w:val="es-CL"/>
        </w:rPr>
        <w:t>Jardines Infantiles VTF</w:t>
      </w:r>
      <w:r w:rsidRPr="00214671">
        <w:rPr>
          <w:rFonts w:ascii="Tw Cen MT" w:hAnsi="Tw Cen MT"/>
          <w:lang w:val="es-CL"/>
        </w:rPr>
        <w:t xml:space="preserve"> administrados por la Corp</w:t>
      </w:r>
      <w:r w:rsidR="003B6805">
        <w:rPr>
          <w:rFonts w:ascii="Tw Cen MT" w:hAnsi="Tw Cen MT"/>
          <w:lang w:val="es-CL"/>
        </w:rPr>
        <w:t>oración Municipal de Quinchao:</w:t>
      </w:r>
    </w:p>
    <w:tbl>
      <w:tblPr>
        <w:tblStyle w:val="Tablaconcuadrcula"/>
        <w:tblW w:w="0" w:type="auto"/>
        <w:jc w:val="center"/>
        <w:tblLayout w:type="fixed"/>
        <w:tblLook w:val="04A0" w:firstRow="1" w:lastRow="0" w:firstColumn="1" w:lastColumn="0" w:noHBand="0" w:noVBand="1"/>
      </w:tblPr>
      <w:tblGrid>
        <w:gridCol w:w="497"/>
        <w:gridCol w:w="1498"/>
        <w:gridCol w:w="3757"/>
      </w:tblGrid>
      <w:tr w:rsidR="003B6805" w:rsidTr="003B6805">
        <w:trPr>
          <w:trHeight w:val="296"/>
          <w:jc w:val="center"/>
        </w:trPr>
        <w:tc>
          <w:tcPr>
            <w:tcW w:w="497" w:type="dxa"/>
          </w:tcPr>
          <w:p w:rsidR="003B6805" w:rsidRDefault="003B6805" w:rsidP="004D51A0">
            <w:pPr>
              <w:spacing w:after="382" w:line="276" w:lineRule="auto"/>
              <w:ind w:right="16"/>
              <w:rPr>
                <w:rFonts w:ascii="Tw Cen MT" w:hAnsi="Tw Cen MT"/>
                <w:lang w:val="es-CL"/>
              </w:rPr>
            </w:pPr>
            <w:r>
              <w:rPr>
                <w:rFonts w:ascii="Tw Cen MT" w:hAnsi="Tw Cen MT"/>
                <w:lang w:val="es-CL"/>
              </w:rPr>
              <w:t>1.1</w:t>
            </w:r>
          </w:p>
        </w:tc>
        <w:tc>
          <w:tcPr>
            <w:tcW w:w="1498" w:type="dxa"/>
          </w:tcPr>
          <w:p w:rsidR="003B6805" w:rsidRDefault="003B6805" w:rsidP="004D51A0">
            <w:pPr>
              <w:spacing w:after="382" w:line="276" w:lineRule="auto"/>
              <w:ind w:right="16"/>
              <w:rPr>
                <w:rFonts w:ascii="Tw Cen MT" w:hAnsi="Tw Cen MT"/>
                <w:lang w:val="es-CL"/>
              </w:rPr>
            </w:pPr>
            <w:r w:rsidRPr="00214671">
              <w:rPr>
                <w:rFonts w:ascii="Tw Cen MT" w:hAnsi="Tw Cen MT"/>
                <w:lang w:val="es-CL"/>
              </w:rPr>
              <w:t>Mandante:</w:t>
            </w:r>
          </w:p>
        </w:tc>
        <w:tc>
          <w:tcPr>
            <w:tcW w:w="3757" w:type="dxa"/>
          </w:tcPr>
          <w:p w:rsidR="003B6805" w:rsidRDefault="003B6805" w:rsidP="004D51A0">
            <w:pPr>
              <w:spacing w:line="276" w:lineRule="auto"/>
              <w:ind w:left="16" w:right="16"/>
              <w:rPr>
                <w:rFonts w:ascii="Tw Cen MT" w:hAnsi="Tw Cen MT"/>
                <w:lang w:val="es-CL"/>
              </w:rPr>
            </w:pPr>
            <w:r>
              <w:rPr>
                <w:rFonts w:ascii="Tw Cen MT" w:hAnsi="Tw Cen MT"/>
                <w:lang w:val="es-CL"/>
              </w:rPr>
              <w:t>Corporación Municipal de Quinchao.</w:t>
            </w:r>
          </w:p>
        </w:tc>
      </w:tr>
      <w:tr w:rsidR="003B6805" w:rsidRPr="00F31782" w:rsidTr="003B6805">
        <w:trPr>
          <w:trHeight w:val="264"/>
          <w:jc w:val="center"/>
        </w:trPr>
        <w:tc>
          <w:tcPr>
            <w:tcW w:w="497" w:type="dxa"/>
          </w:tcPr>
          <w:p w:rsidR="003B6805" w:rsidRDefault="003B6805" w:rsidP="004D51A0">
            <w:pPr>
              <w:spacing w:after="382" w:line="276" w:lineRule="auto"/>
              <w:ind w:right="16"/>
              <w:rPr>
                <w:rFonts w:ascii="Tw Cen MT" w:hAnsi="Tw Cen MT"/>
                <w:lang w:val="es-CL"/>
              </w:rPr>
            </w:pPr>
            <w:r>
              <w:rPr>
                <w:rFonts w:ascii="Tw Cen MT" w:hAnsi="Tw Cen MT"/>
                <w:lang w:val="es-CL"/>
              </w:rPr>
              <w:t>1.2</w:t>
            </w:r>
          </w:p>
        </w:tc>
        <w:tc>
          <w:tcPr>
            <w:tcW w:w="1498" w:type="dxa"/>
          </w:tcPr>
          <w:p w:rsidR="003B6805" w:rsidRDefault="003B6805" w:rsidP="004D51A0">
            <w:pPr>
              <w:spacing w:after="382" w:line="276" w:lineRule="auto"/>
              <w:ind w:right="16"/>
              <w:rPr>
                <w:rFonts w:ascii="Tw Cen MT" w:hAnsi="Tw Cen MT"/>
                <w:lang w:val="es-CL"/>
              </w:rPr>
            </w:pPr>
            <w:r w:rsidRPr="00214671">
              <w:rPr>
                <w:rFonts w:ascii="Tw Cen MT" w:hAnsi="Tw Cen MT"/>
                <w:lang w:val="es-CL"/>
              </w:rPr>
              <w:t>Financiamiento:</w:t>
            </w:r>
          </w:p>
        </w:tc>
        <w:tc>
          <w:tcPr>
            <w:tcW w:w="3757" w:type="dxa"/>
          </w:tcPr>
          <w:p w:rsidR="003B6805" w:rsidRPr="003B6805" w:rsidRDefault="00430C85" w:rsidP="004D51A0">
            <w:pPr>
              <w:spacing w:line="276" w:lineRule="auto"/>
              <w:ind w:left="16" w:right="16"/>
              <w:rPr>
                <w:rFonts w:ascii="Tw Cen MT" w:hAnsi="Tw Cen MT"/>
                <w:lang w:val="es-CL"/>
              </w:rPr>
            </w:pPr>
            <w:r>
              <w:rPr>
                <w:rFonts w:ascii="Tw Cen MT" w:hAnsi="Tw Cen MT"/>
                <w:lang w:val="es-CL"/>
              </w:rPr>
              <w:t xml:space="preserve">Subvención </w:t>
            </w:r>
            <w:proofErr w:type="spellStart"/>
            <w:r>
              <w:rPr>
                <w:rFonts w:ascii="Tw Cen MT" w:hAnsi="Tw Cen MT"/>
                <w:lang w:val="es-CL"/>
              </w:rPr>
              <w:t>Junji</w:t>
            </w:r>
            <w:proofErr w:type="spellEnd"/>
            <w:r>
              <w:rPr>
                <w:rFonts w:ascii="Tw Cen MT" w:hAnsi="Tw Cen MT"/>
                <w:lang w:val="es-CL"/>
              </w:rPr>
              <w:t>.</w:t>
            </w:r>
          </w:p>
        </w:tc>
      </w:tr>
      <w:tr w:rsidR="003B6805" w:rsidTr="003B6805">
        <w:trPr>
          <w:trHeight w:val="388"/>
          <w:jc w:val="center"/>
        </w:trPr>
        <w:tc>
          <w:tcPr>
            <w:tcW w:w="497" w:type="dxa"/>
          </w:tcPr>
          <w:p w:rsidR="003B6805" w:rsidRDefault="003B6805" w:rsidP="004D51A0">
            <w:pPr>
              <w:spacing w:after="382" w:line="276" w:lineRule="auto"/>
              <w:ind w:right="16"/>
              <w:rPr>
                <w:rFonts w:ascii="Tw Cen MT" w:hAnsi="Tw Cen MT"/>
                <w:lang w:val="es-CL"/>
              </w:rPr>
            </w:pPr>
            <w:r>
              <w:rPr>
                <w:rFonts w:ascii="Tw Cen MT" w:hAnsi="Tw Cen MT"/>
                <w:lang w:val="es-CL"/>
              </w:rPr>
              <w:t>1.3</w:t>
            </w:r>
          </w:p>
        </w:tc>
        <w:tc>
          <w:tcPr>
            <w:tcW w:w="1498" w:type="dxa"/>
          </w:tcPr>
          <w:p w:rsidR="003B6805" w:rsidRDefault="003B6805" w:rsidP="004D51A0">
            <w:pPr>
              <w:spacing w:after="382" w:line="276" w:lineRule="auto"/>
              <w:ind w:right="16"/>
              <w:rPr>
                <w:rFonts w:ascii="Tw Cen MT" w:hAnsi="Tw Cen MT"/>
                <w:lang w:val="es-CL"/>
              </w:rPr>
            </w:pPr>
            <w:r w:rsidRPr="00214671">
              <w:rPr>
                <w:rFonts w:ascii="Tw Cen MT" w:hAnsi="Tw Cen MT"/>
                <w:lang w:val="es-CL"/>
              </w:rPr>
              <w:t>Unidad Técnica:</w:t>
            </w:r>
          </w:p>
        </w:tc>
        <w:tc>
          <w:tcPr>
            <w:tcW w:w="3757" w:type="dxa"/>
          </w:tcPr>
          <w:p w:rsidR="003B6805" w:rsidRPr="003B6805" w:rsidRDefault="003B6805" w:rsidP="004D51A0">
            <w:pPr>
              <w:spacing w:line="276" w:lineRule="auto"/>
              <w:ind w:left="16" w:right="16"/>
              <w:rPr>
                <w:rFonts w:ascii="Tw Cen MT" w:hAnsi="Tw Cen MT"/>
                <w:lang w:val="es-CL"/>
              </w:rPr>
            </w:pPr>
            <w:r>
              <w:rPr>
                <w:rFonts w:ascii="Tw Cen MT" w:hAnsi="Tw Cen MT"/>
                <w:lang w:val="es-CL"/>
              </w:rPr>
              <w:t>Corporación Municipal de Quinchao.</w:t>
            </w:r>
          </w:p>
        </w:tc>
      </w:tr>
    </w:tbl>
    <w:p w:rsidR="004D51A0" w:rsidRDefault="004D51A0" w:rsidP="004D51A0">
      <w:pPr>
        <w:spacing w:line="276" w:lineRule="auto"/>
        <w:rPr>
          <w:lang w:val="es-CL"/>
        </w:rPr>
      </w:pPr>
    </w:p>
    <w:p w:rsidR="003B6805" w:rsidRDefault="003B6805" w:rsidP="004D51A0">
      <w:pPr>
        <w:spacing w:line="276" w:lineRule="auto"/>
        <w:rPr>
          <w:lang w:val="es-CL"/>
        </w:rPr>
      </w:pPr>
    </w:p>
    <w:p w:rsidR="003B6805" w:rsidRDefault="003B6805" w:rsidP="004D51A0">
      <w:pPr>
        <w:spacing w:line="276" w:lineRule="auto"/>
        <w:rPr>
          <w:lang w:val="es-CL"/>
        </w:rPr>
      </w:pPr>
    </w:p>
    <w:p w:rsidR="003B6805" w:rsidRPr="00365AE5" w:rsidRDefault="003B6805" w:rsidP="00365AE5">
      <w:pPr>
        <w:pStyle w:val="Prrafodelista"/>
        <w:numPr>
          <w:ilvl w:val="0"/>
          <w:numId w:val="43"/>
        </w:numPr>
        <w:spacing w:after="106" w:line="276" w:lineRule="auto"/>
        <w:ind w:right="16"/>
        <w:rPr>
          <w:rFonts w:ascii="Tw Cen MT" w:hAnsi="Tw Cen MT"/>
          <w:b/>
          <w:u w:val="single"/>
          <w:lang w:val="es-CL"/>
        </w:rPr>
      </w:pPr>
      <w:r w:rsidRPr="00365AE5">
        <w:rPr>
          <w:rFonts w:ascii="Tw Cen MT" w:hAnsi="Tw Cen MT"/>
          <w:b/>
          <w:u w:val="single"/>
          <w:lang w:val="es-CL"/>
        </w:rPr>
        <w:t>CONDICIONES GENERALES DE LA PROPUESTA</w:t>
      </w:r>
    </w:p>
    <w:p w:rsidR="003B6805" w:rsidRPr="00170996" w:rsidRDefault="003B6805" w:rsidP="004D51A0">
      <w:pPr>
        <w:spacing w:line="276" w:lineRule="auto"/>
        <w:ind w:left="5" w:right="16" w:firstLine="11"/>
        <w:rPr>
          <w:rFonts w:ascii="Tw Cen MT" w:hAnsi="Tw Cen MT"/>
          <w:lang w:val="es-CL"/>
        </w:rPr>
      </w:pPr>
      <w:r w:rsidRPr="008B4AFE">
        <w:rPr>
          <w:rFonts w:ascii="Tw Cen MT" w:hAnsi="Tw Cen MT"/>
          <w:lang w:val="es-CL"/>
        </w:rPr>
        <w:t>Las Bases Técnicas, Bases Administrativas y los Anexos estarán disponibles en formato digita</w:t>
      </w:r>
      <w:r w:rsidR="008B4AFE" w:rsidRPr="008B4AFE">
        <w:rPr>
          <w:rFonts w:ascii="Tw Cen MT" w:hAnsi="Tw Cen MT"/>
          <w:lang w:val="es-CL"/>
        </w:rPr>
        <w:t>l PDF en la página web www.corporacionquinchao.cl</w:t>
      </w:r>
      <w:r w:rsidRPr="008B4AFE">
        <w:rPr>
          <w:rFonts w:ascii="Tw Cen MT" w:hAnsi="Tw Cen MT"/>
          <w:lang w:val="es-CL"/>
        </w:rPr>
        <w:t>, a p</w:t>
      </w:r>
      <w:r w:rsidR="00F46C45">
        <w:rPr>
          <w:rFonts w:ascii="Tw Cen MT" w:hAnsi="Tw Cen MT"/>
          <w:lang w:val="es-CL"/>
        </w:rPr>
        <w:t>artir del día 21</w:t>
      </w:r>
      <w:r w:rsidR="008B4AFE" w:rsidRPr="008B4AFE">
        <w:rPr>
          <w:rFonts w:ascii="Tw Cen MT" w:hAnsi="Tw Cen MT"/>
          <w:lang w:val="es-CL"/>
        </w:rPr>
        <w:t>-02-2022</w:t>
      </w:r>
      <w:r w:rsidRPr="008B4AFE">
        <w:rPr>
          <w:rFonts w:ascii="Tw Cen MT" w:hAnsi="Tw Cen MT"/>
          <w:lang w:val="es-CL"/>
        </w:rPr>
        <w:t>. La presentación y apertura de las ofertas se rea</w:t>
      </w:r>
      <w:r w:rsidR="00F46C45">
        <w:rPr>
          <w:rFonts w:ascii="Tw Cen MT" w:hAnsi="Tw Cen MT"/>
          <w:lang w:val="es-CL"/>
        </w:rPr>
        <w:t>lizará el día 25</w:t>
      </w:r>
      <w:r w:rsidR="008B4AFE" w:rsidRPr="008B4AFE">
        <w:rPr>
          <w:rFonts w:ascii="Tw Cen MT" w:hAnsi="Tw Cen MT"/>
          <w:lang w:val="es-CL"/>
        </w:rPr>
        <w:t>-02-2022</w:t>
      </w:r>
      <w:r w:rsidR="00430C85">
        <w:rPr>
          <w:rFonts w:ascii="Tw Cen MT" w:hAnsi="Tw Cen MT"/>
          <w:lang w:val="es-CL"/>
        </w:rPr>
        <w:t xml:space="preserve"> a las 11:00 AM</w:t>
      </w:r>
    </w:p>
    <w:tbl>
      <w:tblPr>
        <w:tblStyle w:val="Tablaconcuadrcula"/>
        <w:tblW w:w="0" w:type="auto"/>
        <w:tblLook w:val="04A0" w:firstRow="1" w:lastRow="0" w:firstColumn="1" w:lastColumn="0" w:noHBand="0" w:noVBand="1"/>
      </w:tblPr>
      <w:tblGrid>
        <w:gridCol w:w="668"/>
        <w:gridCol w:w="1312"/>
        <w:gridCol w:w="6848"/>
      </w:tblGrid>
      <w:tr w:rsidR="00170996" w:rsidRPr="00BE4208" w:rsidTr="00A74980">
        <w:trPr>
          <w:trHeight w:val="875"/>
        </w:trPr>
        <w:tc>
          <w:tcPr>
            <w:tcW w:w="668" w:type="dxa"/>
          </w:tcPr>
          <w:p w:rsidR="00170996" w:rsidRPr="00170996" w:rsidRDefault="00F46C45" w:rsidP="004D51A0">
            <w:pPr>
              <w:spacing w:line="276" w:lineRule="auto"/>
              <w:rPr>
                <w:rFonts w:ascii="Tw Cen MT" w:hAnsi="Tw Cen MT"/>
                <w:lang w:val="es-CL"/>
              </w:rPr>
            </w:pPr>
            <w:r>
              <w:rPr>
                <w:rFonts w:ascii="Tw Cen MT" w:hAnsi="Tw Cen MT"/>
                <w:lang w:val="es-CL"/>
              </w:rPr>
              <w:t>4</w:t>
            </w:r>
            <w:r w:rsidR="00170996" w:rsidRPr="00170996">
              <w:rPr>
                <w:rFonts w:ascii="Tw Cen MT" w:hAnsi="Tw Cen MT"/>
                <w:lang w:val="es-CL"/>
              </w:rPr>
              <w:t>.1</w:t>
            </w:r>
          </w:p>
        </w:tc>
        <w:tc>
          <w:tcPr>
            <w:tcW w:w="1312" w:type="dxa"/>
          </w:tcPr>
          <w:p w:rsidR="00170996" w:rsidRPr="00170996" w:rsidRDefault="00170996" w:rsidP="004D51A0">
            <w:pPr>
              <w:spacing w:line="276" w:lineRule="auto"/>
              <w:rPr>
                <w:rFonts w:ascii="Tw Cen MT" w:hAnsi="Tw Cen MT"/>
                <w:lang w:val="es-CL"/>
              </w:rPr>
            </w:pPr>
            <w:r w:rsidRPr="00170996">
              <w:rPr>
                <w:rFonts w:ascii="Tw Cen MT" w:hAnsi="Tw Cen MT"/>
                <w:lang w:val="es-CL"/>
              </w:rPr>
              <w:t>Sistema de Contrato:</w:t>
            </w:r>
          </w:p>
        </w:tc>
        <w:tc>
          <w:tcPr>
            <w:tcW w:w="6848" w:type="dxa"/>
          </w:tcPr>
          <w:p w:rsidR="00170996" w:rsidRPr="00170996" w:rsidRDefault="00170996" w:rsidP="004D51A0">
            <w:pPr>
              <w:spacing w:after="366" w:line="276" w:lineRule="auto"/>
              <w:ind w:right="16"/>
              <w:rPr>
                <w:rFonts w:ascii="Tw Cen MT" w:hAnsi="Tw Cen MT"/>
                <w:lang w:val="es-CL"/>
              </w:rPr>
            </w:pPr>
            <w:r w:rsidRPr="00170996">
              <w:rPr>
                <w:rFonts w:ascii="Tw Cen MT" w:hAnsi="Tw Cen MT"/>
                <w:lang w:val="es-CL"/>
              </w:rPr>
              <w:t>El contrato será a "suma alzada", sin reajustes ni intereses, por cuanto los participantes deberán presentar sus ofertas económicas de acuerdo</w:t>
            </w:r>
            <w:r>
              <w:rPr>
                <w:rFonts w:ascii="Tw Cen MT" w:hAnsi="Tw Cen MT"/>
                <w:lang w:val="es-CL"/>
              </w:rPr>
              <w:t xml:space="preserve"> al valor total por día hábil efectivamente trabajado.</w:t>
            </w:r>
          </w:p>
        </w:tc>
      </w:tr>
      <w:tr w:rsidR="00170996" w:rsidRPr="00BE4208" w:rsidTr="00A74980">
        <w:tc>
          <w:tcPr>
            <w:tcW w:w="668" w:type="dxa"/>
          </w:tcPr>
          <w:p w:rsidR="00170996" w:rsidRPr="00170996" w:rsidRDefault="00F46C45" w:rsidP="004D51A0">
            <w:pPr>
              <w:spacing w:line="276" w:lineRule="auto"/>
              <w:rPr>
                <w:rFonts w:ascii="Tw Cen MT" w:hAnsi="Tw Cen MT"/>
                <w:lang w:val="es-CL"/>
              </w:rPr>
            </w:pPr>
            <w:r>
              <w:rPr>
                <w:rFonts w:ascii="Tw Cen MT" w:hAnsi="Tw Cen MT"/>
                <w:lang w:val="es-CL"/>
              </w:rPr>
              <w:t>4</w:t>
            </w:r>
            <w:r w:rsidR="00170996" w:rsidRPr="00170996">
              <w:rPr>
                <w:rFonts w:ascii="Tw Cen MT" w:hAnsi="Tw Cen MT"/>
                <w:lang w:val="es-CL"/>
              </w:rPr>
              <w:t>.2</w:t>
            </w:r>
          </w:p>
        </w:tc>
        <w:tc>
          <w:tcPr>
            <w:tcW w:w="1312" w:type="dxa"/>
          </w:tcPr>
          <w:p w:rsidR="00170996" w:rsidRPr="00170996" w:rsidRDefault="00170996" w:rsidP="004D51A0">
            <w:pPr>
              <w:spacing w:line="276" w:lineRule="auto"/>
              <w:rPr>
                <w:rFonts w:ascii="Tw Cen MT" w:hAnsi="Tw Cen MT"/>
                <w:lang w:val="es-CL"/>
              </w:rPr>
            </w:pPr>
            <w:r w:rsidRPr="00170996">
              <w:rPr>
                <w:rFonts w:ascii="Tw Cen MT" w:hAnsi="Tw Cen MT"/>
                <w:lang w:val="es-CL"/>
              </w:rPr>
              <w:t>Duración del Contrato:</w:t>
            </w:r>
          </w:p>
        </w:tc>
        <w:tc>
          <w:tcPr>
            <w:tcW w:w="6848" w:type="dxa"/>
          </w:tcPr>
          <w:p w:rsidR="00170996" w:rsidRPr="00170996" w:rsidRDefault="00170996" w:rsidP="00430C85">
            <w:pPr>
              <w:spacing w:line="276" w:lineRule="auto"/>
              <w:ind w:left="16" w:right="16"/>
              <w:rPr>
                <w:rFonts w:ascii="Tw Cen MT" w:hAnsi="Tw Cen MT"/>
                <w:lang w:val="es-CL"/>
              </w:rPr>
            </w:pPr>
            <w:r w:rsidRPr="00170996">
              <w:rPr>
                <w:rFonts w:ascii="Tw Cen MT" w:hAnsi="Tw Cen MT"/>
                <w:lang w:val="es-CL"/>
              </w:rPr>
              <w:t xml:space="preserve">Los contratos tendrán la siguiente duración: El tiempo que considere el calendario de actividades propio de cada </w:t>
            </w:r>
            <w:r w:rsidR="001128A6">
              <w:rPr>
                <w:rFonts w:ascii="Tw Cen MT" w:hAnsi="Tw Cen MT"/>
                <w:lang w:val="es-CL"/>
              </w:rPr>
              <w:t>Jardín</w:t>
            </w:r>
            <w:r w:rsidR="00430C85">
              <w:rPr>
                <w:rFonts w:ascii="Tw Cen MT" w:hAnsi="Tw Cen MT"/>
                <w:lang w:val="es-CL"/>
              </w:rPr>
              <w:t xml:space="preserve"> Infantil VTF</w:t>
            </w:r>
            <w:r>
              <w:rPr>
                <w:rFonts w:ascii="Tw Cen MT" w:hAnsi="Tw Cen MT"/>
                <w:lang w:val="es-CL"/>
              </w:rPr>
              <w:t xml:space="preserve"> del Año 2022</w:t>
            </w:r>
            <w:r w:rsidR="00087D29">
              <w:rPr>
                <w:rFonts w:ascii="Tw Cen MT" w:hAnsi="Tw Cen MT"/>
                <w:lang w:val="es-CL"/>
              </w:rPr>
              <w:t xml:space="preserve"> y 2023</w:t>
            </w:r>
            <w:r w:rsidRPr="00170996">
              <w:rPr>
                <w:rFonts w:ascii="Tw Cen MT" w:hAnsi="Tw Cen MT"/>
                <w:lang w:val="es-CL"/>
              </w:rPr>
              <w:t xml:space="preserve"> (Marzo</w:t>
            </w:r>
            <w:r w:rsidR="00BE4208">
              <w:rPr>
                <w:rFonts w:ascii="Tw Cen MT" w:hAnsi="Tw Cen MT"/>
                <w:lang w:val="es-CL"/>
              </w:rPr>
              <w:t xml:space="preserve"> 2022</w:t>
            </w:r>
            <w:r>
              <w:rPr>
                <w:rFonts w:ascii="Tw Cen MT" w:hAnsi="Tw Cen MT"/>
                <w:lang w:val="es-CL"/>
              </w:rPr>
              <w:t xml:space="preserve"> </w:t>
            </w:r>
            <w:r w:rsidR="00430C85">
              <w:rPr>
                <w:rFonts w:ascii="Tw Cen MT" w:hAnsi="Tw Cen MT"/>
                <w:lang w:val="es-CL"/>
              </w:rPr>
              <w:t>–Enero 2023).-</w:t>
            </w:r>
          </w:p>
        </w:tc>
      </w:tr>
      <w:tr w:rsidR="00170996" w:rsidRPr="00BE4208" w:rsidTr="00A74980">
        <w:tc>
          <w:tcPr>
            <w:tcW w:w="668" w:type="dxa"/>
          </w:tcPr>
          <w:p w:rsidR="00170996" w:rsidRPr="00170996" w:rsidRDefault="00F46C45" w:rsidP="004D51A0">
            <w:pPr>
              <w:spacing w:line="276" w:lineRule="auto"/>
              <w:rPr>
                <w:rFonts w:ascii="Tw Cen MT" w:hAnsi="Tw Cen MT"/>
                <w:lang w:val="es-CL"/>
              </w:rPr>
            </w:pPr>
            <w:r>
              <w:rPr>
                <w:rFonts w:ascii="Tw Cen MT" w:hAnsi="Tw Cen MT"/>
                <w:lang w:val="es-CL"/>
              </w:rPr>
              <w:t>4</w:t>
            </w:r>
            <w:r w:rsidR="00170996" w:rsidRPr="00170996">
              <w:rPr>
                <w:rFonts w:ascii="Tw Cen MT" w:hAnsi="Tw Cen MT"/>
                <w:lang w:val="es-CL"/>
              </w:rPr>
              <w:t>.3</w:t>
            </w:r>
          </w:p>
        </w:tc>
        <w:tc>
          <w:tcPr>
            <w:tcW w:w="1312" w:type="dxa"/>
          </w:tcPr>
          <w:p w:rsidR="00170996" w:rsidRPr="00170996" w:rsidRDefault="00170996" w:rsidP="004D51A0">
            <w:pPr>
              <w:spacing w:line="276" w:lineRule="auto"/>
              <w:rPr>
                <w:rFonts w:ascii="Tw Cen MT" w:hAnsi="Tw Cen MT"/>
                <w:lang w:val="es-CL"/>
              </w:rPr>
            </w:pPr>
            <w:r w:rsidRPr="00170996">
              <w:rPr>
                <w:rFonts w:ascii="Tw Cen MT" w:hAnsi="Tw Cen MT"/>
                <w:lang w:val="es-CL"/>
              </w:rPr>
              <w:t>Moneda de la Oferta:</w:t>
            </w:r>
          </w:p>
        </w:tc>
        <w:tc>
          <w:tcPr>
            <w:tcW w:w="6848" w:type="dxa"/>
          </w:tcPr>
          <w:p w:rsidR="00170996" w:rsidRPr="00170996" w:rsidRDefault="00170996" w:rsidP="004D51A0">
            <w:pPr>
              <w:spacing w:after="349" w:line="276" w:lineRule="auto"/>
              <w:ind w:right="16"/>
              <w:rPr>
                <w:rFonts w:ascii="Tw Cen MT" w:hAnsi="Tw Cen MT"/>
                <w:lang w:val="es-CL"/>
              </w:rPr>
            </w:pPr>
            <w:r w:rsidRPr="00170996">
              <w:rPr>
                <w:rFonts w:ascii="Tw Cen MT" w:hAnsi="Tw Cen MT"/>
                <w:lang w:val="es-CL"/>
              </w:rPr>
              <w:t>La oferta deberá presentarse en pesos, moneda nacional y con impuestos incluidos.</w:t>
            </w:r>
          </w:p>
        </w:tc>
      </w:tr>
      <w:tr w:rsidR="00170996" w:rsidRPr="00BE4208" w:rsidTr="00A74980">
        <w:tc>
          <w:tcPr>
            <w:tcW w:w="668" w:type="dxa"/>
          </w:tcPr>
          <w:p w:rsidR="00170996" w:rsidRPr="004C7039" w:rsidRDefault="00F46C45" w:rsidP="004D51A0">
            <w:pPr>
              <w:spacing w:line="276" w:lineRule="auto"/>
              <w:rPr>
                <w:rFonts w:ascii="Tw Cen MT" w:hAnsi="Tw Cen MT"/>
                <w:lang w:val="es-CL"/>
              </w:rPr>
            </w:pPr>
            <w:r>
              <w:rPr>
                <w:rFonts w:ascii="Tw Cen MT" w:hAnsi="Tw Cen MT"/>
                <w:lang w:val="es-CL"/>
              </w:rPr>
              <w:lastRenderedPageBreak/>
              <w:t>4</w:t>
            </w:r>
            <w:r w:rsidR="00170996" w:rsidRPr="004C7039">
              <w:rPr>
                <w:rFonts w:ascii="Tw Cen MT" w:hAnsi="Tw Cen MT"/>
                <w:lang w:val="es-CL"/>
              </w:rPr>
              <w:t>.4</w:t>
            </w:r>
          </w:p>
        </w:tc>
        <w:tc>
          <w:tcPr>
            <w:tcW w:w="1312" w:type="dxa"/>
          </w:tcPr>
          <w:p w:rsidR="00170996" w:rsidRPr="004C7039" w:rsidRDefault="00170996" w:rsidP="004D51A0">
            <w:pPr>
              <w:spacing w:line="276" w:lineRule="auto"/>
              <w:rPr>
                <w:rFonts w:ascii="Tw Cen MT" w:hAnsi="Tw Cen MT"/>
                <w:lang w:val="es-CL"/>
              </w:rPr>
            </w:pPr>
            <w:r w:rsidRPr="004C7039">
              <w:rPr>
                <w:rFonts w:ascii="Tw Cen MT" w:hAnsi="Tw Cen MT"/>
                <w:lang w:val="es-CL"/>
              </w:rPr>
              <w:t>Consultas:</w:t>
            </w:r>
          </w:p>
        </w:tc>
        <w:tc>
          <w:tcPr>
            <w:tcW w:w="6848" w:type="dxa"/>
          </w:tcPr>
          <w:p w:rsidR="00170996" w:rsidRPr="004C7039" w:rsidRDefault="00170996" w:rsidP="00430C85">
            <w:pPr>
              <w:spacing w:after="349" w:line="276" w:lineRule="auto"/>
              <w:ind w:right="16"/>
              <w:rPr>
                <w:rFonts w:ascii="Tw Cen MT" w:hAnsi="Tw Cen MT"/>
                <w:lang w:val="es-CL"/>
              </w:rPr>
            </w:pPr>
            <w:r w:rsidRPr="004C7039">
              <w:rPr>
                <w:rFonts w:ascii="Tw Cen MT" w:hAnsi="Tw Cen MT"/>
                <w:lang w:val="es-CL"/>
              </w:rPr>
              <w:t>Los Proponentes podrán formular todas las consultas que estimen necesarias, tanto de carácter técnico como de índole adminis</w:t>
            </w:r>
            <w:r w:rsidR="004C7039" w:rsidRPr="004C7039">
              <w:rPr>
                <w:rFonts w:ascii="Tw Cen MT" w:hAnsi="Tw Cen MT"/>
                <w:lang w:val="es-CL"/>
              </w:rPr>
              <w:t xml:space="preserve">trativo, </w:t>
            </w:r>
            <w:r w:rsidR="00F46C45">
              <w:rPr>
                <w:rFonts w:ascii="Tw Cen MT" w:hAnsi="Tw Cen MT"/>
                <w:lang w:val="es-CL"/>
              </w:rPr>
              <w:t>entre los días 21/02/2022 y el 23</w:t>
            </w:r>
            <w:r w:rsidR="004C7039" w:rsidRPr="004C7039">
              <w:rPr>
                <w:rFonts w:ascii="Tw Cen MT" w:hAnsi="Tw Cen MT"/>
                <w:lang w:val="es-CL"/>
              </w:rPr>
              <w:t>-02-2022</w:t>
            </w:r>
            <w:r w:rsidRPr="004C7039">
              <w:rPr>
                <w:rFonts w:ascii="Tw Cen MT" w:hAnsi="Tw Cen MT"/>
                <w:lang w:val="es-CL"/>
              </w:rPr>
              <w:t xml:space="preserve"> vía correo electrónico en formato PD</w:t>
            </w:r>
            <w:r w:rsidR="00A74980" w:rsidRPr="004C7039">
              <w:rPr>
                <w:rFonts w:ascii="Tw Cen MT" w:hAnsi="Tw Cen MT"/>
                <w:lang w:val="es-CL"/>
              </w:rPr>
              <w:t xml:space="preserve">F al email </w:t>
            </w:r>
            <w:hyperlink r:id="rId9" w:history="1">
              <w:r w:rsidR="00430C85" w:rsidRPr="000A0C0D">
                <w:rPr>
                  <w:rStyle w:val="Hipervnculo"/>
                  <w:rFonts w:ascii="Tw Cen MT" w:hAnsi="Tw Cen MT"/>
                  <w:lang w:val="es-CL"/>
                </w:rPr>
                <w:t>junji@corporacionquinchao.cl</w:t>
              </w:r>
            </w:hyperlink>
            <w:r w:rsidR="00A74980" w:rsidRPr="004C7039">
              <w:rPr>
                <w:rFonts w:ascii="Tw Cen MT" w:hAnsi="Tw Cen MT"/>
                <w:lang w:val="es-CL"/>
              </w:rPr>
              <w:t xml:space="preserve"> t</w:t>
            </w:r>
            <w:r w:rsidRPr="004C7039">
              <w:rPr>
                <w:rFonts w:ascii="Tw Cen MT" w:hAnsi="Tw Cen MT"/>
                <w:lang w:val="es-CL"/>
              </w:rPr>
              <w:t>ranscurridas las fechas señaladas, los oferentes no podrán realizar ninguna clase de consulta.</w:t>
            </w:r>
          </w:p>
        </w:tc>
      </w:tr>
      <w:tr w:rsidR="00170996" w:rsidRPr="00BE4208" w:rsidTr="00A74980">
        <w:tc>
          <w:tcPr>
            <w:tcW w:w="668" w:type="dxa"/>
          </w:tcPr>
          <w:p w:rsidR="00170996" w:rsidRPr="004C7039" w:rsidRDefault="00F46C45" w:rsidP="004D51A0">
            <w:pPr>
              <w:spacing w:line="276" w:lineRule="auto"/>
              <w:rPr>
                <w:rFonts w:ascii="Tw Cen MT" w:hAnsi="Tw Cen MT"/>
                <w:lang w:val="es-CL"/>
              </w:rPr>
            </w:pPr>
            <w:r>
              <w:rPr>
                <w:rFonts w:ascii="Tw Cen MT" w:hAnsi="Tw Cen MT"/>
                <w:lang w:val="es-CL"/>
              </w:rPr>
              <w:t>4</w:t>
            </w:r>
            <w:r w:rsidR="00170996" w:rsidRPr="004C7039">
              <w:rPr>
                <w:rFonts w:ascii="Tw Cen MT" w:hAnsi="Tw Cen MT"/>
                <w:lang w:val="es-CL"/>
              </w:rPr>
              <w:t>.5</w:t>
            </w:r>
          </w:p>
        </w:tc>
        <w:tc>
          <w:tcPr>
            <w:tcW w:w="1312" w:type="dxa"/>
          </w:tcPr>
          <w:p w:rsidR="00170996" w:rsidRPr="004C7039" w:rsidRDefault="00170996" w:rsidP="004D51A0">
            <w:pPr>
              <w:spacing w:line="276" w:lineRule="auto"/>
              <w:rPr>
                <w:rFonts w:ascii="Tw Cen MT" w:hAnsi="Tw Cen MT"/>
                <w:lang w:val="es-CL"/>
              </w:rPr>
            </w:pPr>
            <w:r w:rsidRPr="004C7039">
              <w:rPr>
                <w:rFonts w:ascii="Tw Cen MT" w:hAnsi="Tw Cen MT"/>
                <w:lang w:val="es-CL"/>
              </w:rPr>
              <w:t>Aclaraciones y Respuestas:</w:t>
            </w:r>
          </w:p>
        </w:tc>
        <w:tc>
          <w:tcPr>
            <w:tcW w:w="6848" w:type="dxa"/>
          </w:tcPr>
          <w:p w:rsidR="00170996" w:rsidRPr="004C7039" w:rsidRDefault="00170996" w:rsidP="004D51A0">
            <w:pPr>
              <w:spacing w:after="349" w:line="276" w:lineRule="auto"/>
              <w:ind w:right="16"/>
              <w:rPr>
                <w:rFonts w:ascii="Tw Cen MT" w:hAnsi="Tw Cen MT"/>
                <w:lang w:val="es-CL"/>
              </w:rPr>
            </w:pPr>
            <w:r w:rsidRPr="004C7039">
              <w:rPr>
                <w:rFonts w:ascii="Tw Cen MT" w:hAnsi="Tw Cen MT"/>
                <w:lang w:val="es-CL"/>
              </w:rPr>
              <w:t>Las aclaraciones y respuestas a las consultas efectuadas por los interesados, se pondrán a disposición mediante publicación en la página web d</w:t>
            </w:r>
            <w:r w:rsidR="00A74980" w:rsidRPr="004C7039">
              <w:rPr>
                <w:rFonts w:ascii="Tw Cen MT" w:hAnsi="Tw Cen MT"/>
                <w:lang w:val="es-CL"/>
              </w:rPr>
              <w:t xml:space="preserve">e la corporación: </w:t>
            </w:r>
            <w:hyperlink r:id="rId10" w:history="1">
              <w:r w:rsidR="00A74980" w:rsidRPr="004C7039">
                <w:rPr>
                  <w:rStyle w:val="Hipervnculo"/>
                  <w:rFonts w:ascii="Tw Cen MT" w:hAnsi="Tw Cen MT"/>
                  <w:lang w:val="es-CL"/>
                </w:rPr>
                <w:t>www.corporacionquinchao.cl</w:t>
              </w:r>
            </w:hyperlink>
            <w:r w:rsidR="00A74980" w:rsidRPr="004C7039">
              <w:rPr>
                <w:rFonts w:ascii="Tw Cen MT" w:hAnsi="Tw Cen MT"/>
                <w:lang w:val="es-CL"/>
              </w:rPr>
              <w:t xml:space="preserve"> </w:t>
            </w:r>
            <w:r w:rsidR="00F46C45">
              <w:rPr>
                <w:rFonts w:ascii="Tw Cen MT" w:hAnsi="Tw Cen MT"/>
                <w:lang w:val="es-CL"/>
              </w:rPr>
              <w:t>a contar del día 24</w:t>
            </w:r>
            <w:r w:rsidR="004C7039" w:rsidRPr="004C7039">
              <w:rPr>
                <w:rFonts w:ascii="Tw Cen MT" w:hAnsi="Tw Cen MT"/>
                <w:lang w:val="es-CL"/>
              </w:rPr>
              <w:t>-02-2022.</w:t>
            </w:r>
          </w:p>
        </w:tc>
      </w:tr>
    </w:tbl>
    <w:p w:rsidR="003B6805" w:rsidRDefault="003B6805" w:rsidP="004D51A0">
      <w:pPr>
        <w:spacing w:line="276" w:lineRule="auto"/>
        <w:rPr>
          <w:lang w:val="es-CL"/>
        </w:rPr>
      </w:pPr>
    </w:p>
    <w:p w:rsidR="003B6805" w:rsidRPr="006E4A23" w:rsidRDefault="003B6805" w:rsidP="004D51A0">
      <w:pPr>
        <w:spacing w:line="276" w:lineRule="auto"/>
        <w:rPr>
          <w:rFonts w:ascii="Tw Cen MT" w:hAnsi="Tw Cen MT"/>
          <w:lang w:val="es-CL"/>
        </w:rPr>
      </w:pPr>
    </w:p>
    <w:p w:rsidR="004D51A0" w:rsidRDefault="006E4A23" w:rsidP="004D51A0">
      <w:pPr>
        <w:spacing w:after="343" w:line="276" w:lineRule="auto"/>
        <w:ind w:right="16" w:firstLine="720"/>
        <w:rPr>
          <w:rFonts w:ascii="Tw Cen MT" w:hAnsi="Tw Cen MT"/>
          <w:lang w:val="es-CL"/>
        </w:rPr>
      </w:pPr>
      <w:r w:rsidRPr="006E4A23">
        <w:rPr>
          <w:rFonts w:ascii="Tw Cen MT" w:hAnsi="Tw Cen MT"/>
          <w:lang w:val="es-CL"/>
        </w:rPr>
        <w:t>La Corporación Municipal de Quinchao, además de dar respuesta a las preguntas formuladas, podrá efectuar a iniciativa propia, aclaraciones a las Bases, para precisar su alcance, como también, complementar o interpretar algún elemento de su contenido que, a su juicio, no haya quedado suficientemente claro y/o dificulte la elaboración y/o presentación de las propuestas. Estas aclaraciones se pondrán a disposición de los interesados a</w:t>
      </w:r>
      <w:r>
        <w:rPr>
          <w:rFonts w:ascii="Tw Cen MT" w:hAnsi="Tw Cen MT"/>
          <w:lang w:val="es-CL"/>
        </w:rPr>
        <w:t xml:space="preserve"> través de la página web </w:t>
      </w:r>
      <w:hyperlink r:id="rId11" w:history="1">
        <w:r w:rsidRPr="00C276F6">
          <w:rPr>
            <w:rStyle w:val="Hipervnculo"/>
            <w:rFonts w:ascii="Tw Cen MT" w:hAnsi="Tw Cen MT"/>
            <w:lang w:val="es-CL"/>
          </w:rPr>
          <w:t>www.corporacionquinchao.cl</w:t>
        </w:r>
      </w:hyperlink>
      <w:r>
        <w:rPr>
          <w:rFonts w:ascii="Tw Cen MT" w:hAnsi="Tw Cen MT"/>
          <w:lang w:val="es-CL"/>
        </w:rPr>
        <w:t>.</w:t>
      </w:r>
      <w:r w:rsidR="004D51A0">
        <w:rPr>
          <w:rFonts w:ascii="Tw Cen MT" w:hAnsi="Tw Cen MT"/>
          <w:lang w:val="es-CL"/>
        </w:rPr>
        <w:t xml:space="preserve"> </w:t>
      </w:r>
    </w:p>
    <w:p w:rsidR="006E4A23" w:rsidRPr="006E4A23" w:rsidRDefault="006E4A23" w:rsidP="004D51A0">
      <w:pPr>
        <w:spacing w:after="343" w:line="276" w:lineRule="auto"/>
        <w:ind w:right="16" w:firstLine="720"/>
        <w:rPr>
          <w:rFonts w:ascii="Tw Cen MT" w:hAnsi="Tw Cen MT"/>
          <w:lang w:val="es-CL"/>
        </w:rPr>
      </w:pPr>
      <w:r w:rsidRPr="006E4A23">
        <w:rPr>
          <w:rFonts w:ascii="Tw Cen MT" w:hAnsi="Tw Cen MT"/>
          <w:lang w:val="es-CL"/>
        </w:rPr>
        <w:t>Las aclaraciones pertinentes de real</w:t>
      </w:r>
      <w:r>
        <w:rPr>
          <w:rFonts w:ascii="Tw Cen MT" w:hAnsi="Tw Cen MT"/>
          <w:lang w:val="es-CL"/>
        </w:rPr>
        <w:t>izar, sean a instancia de Corporación Municipal de Quinchao</w:t>
      </w:r>
      <w:r w:rsidRPr="006E4A23">
        <w:rPr>
          <w:rFonts w:ascii="Tw Cen MT" w:hAnsi="Tw Cen MT"/>
          <w:lang w:val="es-CL"/>
        </w:rPr>
        <w:t>, o bien, en respuesta a consultas de los interesados, se entenderán formar parte integrante de las presentes Bases Administrativas.</w:t>
      </w:r>
    </w:p>
    <w:p w:rsidR="006E4A23" w:rsidRDefault="006E4A23" w:rsidP="004D51A0">
      <w:pPr>
        <w:spacing w:after="0" w:line="276" w:lineRule="auto"/>
        <w:ind w:left="5" w:right="16" w:firstLine="715"/>
        <w:rPr>
          <w:rFonts w:ascii="Tw Cen MT" w:hAnsi="Tw Cen MT"/>
          <w:lang w:val="es-CL"/>
        </w:rPr>
      </w:pPr>
      <w:r w:rsidRPr="006E4A23">
        <w:rPr>
          <w:rFonts w:ascii="Tw Cen MT" w:hAnsi="Tw Cen MT"/>
          <w:noProof/>
          <w:lang w:val="es-CL" w:eastAsia="es-CL"/>
        </w:rPr>
        <w:drawing>
          <wp:anchor distT="0" distB="0" distL="114300" distR="114300" simplePos="0" relativeHeight="251664384" behindDoc="0" locked="0" layoutInCell="1" allowOverlap="0">
            <wp:simplePos x="0" y="0"/>
            <wp:positionH relativeFrom="page">
              <wp:posOffset>6633845</wp:posOffset>
            </wp:positionH>
            <wp:positionV relativeFrom="page">
              <wp:posOffset>10094595</wp:posOffset>
            </wp:positionV>
            <wp:extent cx="570865" cy="481330"/>
            <wp:effectExtent l="0" t="0" r="635"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86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4A23">
        <w:rPr>
          <w:rFonts w:ascii="Tw Cen MT" w:hAnsi="Tw Cen MT"/>
          <w:lang w:val="es-CL"/>
        </w:rPr>
        <w:t>La Corporación podrá además modificar, si lo considera necesario, la o las fechas para el desarrollo de la licitación fijadas en las presentes Bases, emitiendo dicha modificación mediante Resolución del Secretario General.</w:t>
      </w:r>
    </w:p>
    <w:p w:rsidR="004D51A0" w:rsidRPr="006E4A23" w:rsidRDefault="004D51A0" w:rsidP="004D51A0">
      <w:pPr>
        <w:spacing w:after="0" w:line="276" w:lineRule="auto"/>
        <w:ind w:left="5" w:right="16" w:firstLine="715"/>
        <w:rPr>
          <w:rFonts w:ascii="Tw Cen MT" w:hAnsi="Tw Cen MT"/>
          <w:lang w:val="es-CL"/>
        </w:rPr>
      </w:pPr>
    </w:p>
    <w:p w:rsidR="006E4A23" w:rsidRDefault="006E4A23" w:rsidP="004D51A0">
      <w:pPr>
        <w:spacing w:after="0" w:line="276" w:lineRule="auto"/>
        <w:ind w:left="5" w:right="16" w:firstLine="715"/>
        <w:rPr>
          <w:rFonts w:ascii="Tw Cen MT" w:hAnsi="Tw Cen MT"/>
          <w:lang w:val="es-CL"/>
        </w:rPr>
      </w:pPr>
      <w:r w:rsidRPr="006E4A23">
        <w:rPr>
          <w:rFonts w:ascii="Tw Cen MT" w:hAnsi="Tw Cen MT"/>
          <w:lang w:val="es-CL"/>
        </w:rPr>
        <w:t>Podrá, además, revocar o suspender el proceso licitatorio, mediante resolución del Secretario General, hasta antes de la adjudicación del servicio objeto de la presen</w:t>
      </w:r>
      <w:r w:rsidR="006A2880">
        <w:rPr>
          <w:rFonts w:ascii="Tw Cen MT" w:hAnsi="Tw Cen MT"/>
          <w:lang w:val="es-CL"/>
        </w:rPr>
        <w:t>te licitación. Además, la Corporación Municipal de Quinchao</w:t>
      </w:r>
      <w:r w:rsidRPr="006E4A23">
        <w:rPr>
          <w:rFonts w:ascii="Tw Cen MT" w:hAnsi="Tw Cen MT"/>
          <w:lang w:val="es-CL"/>
        </w:rPr>
        <w:t xml:space="preserve"> se reserva el derecho a declarar desierta la presente licitación cuando ninguna de las ofertas presentadas sea conveniente a sus intereses, y/o a lo establecido en los términos y condiciones expresadas en las presentes bases.</w:t>
      </w:r>
    </w:p>
    <w:p w:rsidR="004D51A0" w:rsidRDefault="004D51A0" w:rsidP="004D51A0">
      <w:pPr>
        <w:spacing w:after="0" w:line="276" w:lineRule="auto"/>
        <w:ind w:left="5" w:right="16" w:firstLine="715"/>
        <w:rPr>
          <w:rFonts w:ascii="Tw Cen MT" w:hAnsi="Tw Cen MT"/>
          <w:lang w:val="es-CL"/>
        </w:rPr>
      </w:pPr>
    </w:p>
    <w:p w:rsidR="006A2880" w:rsidRDefault="006A2880" w:rsidP="004D51A0">
      <w:pPr>
        <w:spacing w:after="0" w:line="276" w:lineRule="auto"/>
        <w:ind w:left="5" w:right="16" w:firstLine="715"/>
        <w:rPr>
          <w:rFonts w:ascii="Tw Cen MT" w:hAnsi="Tw Cen MT"/>
          <w:b/>
          <w:u w:val="single"/>
          <w:lang w:val="es-CL"/>
        </w:rPr>
      </w:pPr>
    </w:p>
    <w:p w:rsidR="0089498A" w:rsidRPr="006A2880" w:rsidRDefault="0089498A" w:rsidP="004D51A0">
      <w:pPr>
        <w:spacing w:after="0" w:line="276" w:lineRule="auto"/>
        <w:ind w:left="5" w:right="16" w:firstLine="715"/>
        <w:rPr>
          <w:rFonts w:ascii="Tw Cen MT" w:hAnsi="Tw Cen MT"/>
          <w:b/>
          <w:u w:val="single"/>
          <w:lang w:val="es-CL"/>
        </w:rPr>
      </w:pPr>
    </w:p>
    <w:p w:rsidR="006A2880" w:rsidRPr="006A2880" w:rsidRDefault="006A2880" w:rsidP="00365AE5">
      <w:pPr>
        <w:pStyle w:val="Prrafodelista"/>
        <w:numPr>
          <w:ilvl w:val="0"/>
          <w:numId w:val="43"/>
        </w:numPr>
        <w:spacing w:after="212" w:line="276" w:lineRule="auto"/>
        <w:ind w:right="16"/>
        <w:rPr>
          <w:rFonts w:ascii="Tw Cen MT" w:hAnsi="Tw Cen MT"/>
          <w:b/>
          <w:szCs w:val="20"/>
          <w:u w:val="single"/>
        </w:rPr>
      </w:pPr>
      <w:r w:rsidRPr="006A2880">
        <w:rPr>
          <w:rFonts w:ascii="Tw Cen MT" w:hAnsi="Tw Cen MT"/>
          <w:b/>
          <w:szCs w:val="20"/>
          <w:u w:val="single"/>
        </w:rPr>
        <w:t>CRONOGRAMA</w:t>
      </w:r>
    </w:p>
    <w:tbl>
      <w:tblPr>
        <w:tblW w:w="7179" w:type="dxa"/>
        <w:tblInd w:w="805" w:type="dxa"/>
        <w:tblCellMar>
          <w:top w:w="33" w:type="dxa"/>
          <w:left w:w="92" w:type="dxa"/>
          <w:right w:w="97" w:type="dxa"/>
        </w:tblCellMar>
        <w:tblLook w:val="04A0" w:firstRow="1" w:lastRow="0" w:firstColumn="1" w:lastColumn="0" w:noHBand="0" w:noVBand="1"/>
      </w:tblPr>
      <w:tblGrid>
        <w:gridCol w:w="4998"/>
        <w:gridCol w:w="2181"/>
      </w:tblGrid>
      <w:tr w:rsidR="006A2880" w:rsidRPr="006A2880" w:rsidTr="00B17D60">
        <w:trPr>
          <w:trHeight w:val="439"/>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right="12"/>
              <w:jc w:val="center"/>
              <w:rPr>
                <w:rFonts w:ascii="Tw Cen MT" w:hAnsi="Tw Cen MT"/>
                <w:b/>
                <w:szCs w:val="20"/>
              </w:rPr>
            </w:pPr>
            <w:r w:rsidRPr="006A2880">
              <w:rPr>
                <w:rFonts w:ascii="Tw Cen MT" w:hAnsi="Tw Cen MT"/>
                <w:b/>
                <w:szCs w:val="20"/>
              </w:rPr>
              <w:t>ACTIVIDAD</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5" w:right="0"/>
              <w:jc w:val="center"/>
              <w:rPr>
                <w:rFonts w:ascii="Tw Cen MT" w:hAnsi="Tw Cen MT"/>
                <w:b/>
                <w:szCs w:val="20"/>
              </w:rPr>
            </w:pPr>
            <w:r w:rsidRPr="006A2880">
              <w:rPr>
                <w:rFonts w:ascii="Tw Cen MT" w:hAnsi="Tw Cen MT"/>
                <w:b/>
                <w:szCs w:val="20"/>
              </w:rPr>
              <w:t>FECHA</w:t>
            </w:r>
          </w:p>
        </w:tc>
      </w:tr>
      <w:tr w:rsidR="006A2880" w:rsidRPr="006A2880" w:rsidTr="00B17D60">
        <w:trPr>
          <w:trHeight w:val="766"/>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12" w:right="0" w:firstLine="5"/>
              <w:rPr>
                <w:rFonts w:ascii="Tw Cen MT" w:hAnsi="Tw Cen MT"/>
                <w:szCs w:val="20"/>
                <w:lang w:val="es-CL"/>
              </w:rPr>
            </w:pPr>
            <w:r w:rsidRPr="006A2880">
              <w:rPr>
                <w:rFonts w:ascii="Tw Cen MT" w:hAnsi="Tw Cen MT"/>
                <w:szCs w:val="20"/>
                <w:lang w:val="es-CL"/>
              </w:rPr>
              <w:t>Publicac</w:t>
            </w:r>
            <w:r>
              <w:rPr>
                <w:rFonts w:ascii="Tw Cen MT" w:hAnsi="Tw Cen MT"/>
                <w:szCs w:val="20"/>
                <w:lang w:val="es-CL"/>
              </w:rPr>
              <w:t>ión de Llamado a licitación en la página de la Corporación – www.corporacionquinchao.cl.-</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F46C45" w:rsidP="004D51A0">
            <w:pPr>
              <w:spacing w:after="0" w:line="276" w:lineRule="auto"/>
              <w:ind w:right="0"/>
              <w:jc w:val="left"/>
              <w:rPr>
                <w:rFonts w:ascii="Tw Cen MT" w:hAnsi="Tw Cen MT"/>
                <w:szCs w:val="20"/>
                <w:lang w:val="es-CL"/>
              </w:rPr>
            </w:pPr>
            <w:r>
              <w:rPr>
                <w:rFonts w:ascii="Tw Cen MT" w:hAnsi="Tw Cen MT"/>
                <w:szCs w:val="20"/>
                <w:lang w:val="es-CL"/>
              </w:rPr>
              <w:t>21</w:t>
            </w:r>
            <w:r w:rsidR="008B4AFE">
              <w:rPr>
                <w:rFonts w:ascii="Tw Cen MT" w:hAnsi="Tw Cen MT"/>
                <w:szCs w:val="20"/>
                <w:lang w:val="es-CL"/>
              </w:rPr>
              <w:t>-02-2022</w:t>
            </w:r>
          </w:p>
        </w:tc>
      </w:tr>
      <w:tr w:rsidR="006A2880" w:rsidRPr="006A2880" w:rsidTr="00B17D60">
        <w:trPr>
          <w:trHeight w:val="387"/>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18" w:right="0"/>
              <w:jc w:val="left"/>
              <w:rPr>
                <w:rFonts w:ascii="Tw Cen MT" w:hAnsi="Tw Cen MT"/>
                <w:szCs w:val="20"/>
                <w:lang w:val="es-CL"/>
              </w:rPr>
            </w:pPr>
            <w:r w:rsidRPr="006A2880">
              <w:rPr>
                <w:rFonts w:ascii="Tw Cen MT" w:hAnsi="Tw Cen MT"/>
                <w:szCs w:val="20"/>
                <w:lang w:val="es-CL"/>
              </w:rPr>
              <w:t>Descargar bases de lic</w:t>
            </w:r>
            <w:r>
              <w:rPr>
                <w:rFonts w:ascii="Tw Cen MT" w:hAnsi="Tw Cen MT"/>
                <w:szCs w:val="20"/>
                <w:lang w:val="es-CL"/>
              </w:rPr>
              <w:t>itación página web www.corporacionquinchao.cl</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F46C45" w:rsidP="004D51A0">
            <w:pPr>
              <w:spacing w:after="0" w:line="276" w:lineRule="auto"/>
              <w:ind w:left="5" w:right="0"/>
              <w:jc w:val="left"/>
              <w:rPr>
                <w:rFonts w:ascii="Tw Cen MT" w:hAnsi="Tw Cen MT"/>
                <w:szCs w:val="20"/>
                <w:lang w:val="es-CL"/>
              </w:rPr>
            </w:pPr>
            <w:r>
              <w:rPr>
                <w:rFonts w:ascii="Tw Cen MT" w:hAnsi="Tw Cen MT"/>
                <w:szCs w:val="20"/>
                <w:lang w:val="es-CL"/>
              </w:rPr>
              <w:t>21</w:t>
            </w:r>
            <w:r w:rsidR="008B4AFE">
              <w:rPr>
                <w:rFonts w:ascii="Tw Cen MT" w:hAnsi="Tw Cen MT"/>
                <w:szCs w:val="20"/>
                <w:lang w:val="es-CL"/>
              </w:rPr>
              <w:t>-02-2022</w:t>
            </w:r>
          </w:p>
        </w:tc>
      </w:tr>
      <w:tr w:rsidR="006A2880" w:rsidRPr="006A2880" w:rsidTr="00B17D60">
        <w:trPr>
          <w:trHeight w:val="387"/>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18" w:right="0"/>
              <w:jc w:val="left"/>
              <w:rPr>
                <w:rFonts w:ascii="Tw Cen MT" w:hAnsi="Tw Cen MT"/>
                <w:szCs w:val="20"/>
                <w:lang w:val="es-CL"/>
              </w:rPr>
            </w:pPr>
            <w:r w:rsidRPr="006A2880">
              <w:rPr>
                <w:rFonts w:ascii="Tw Cen MT" w:hAnsi="Tw Cen MT"/>
                <w:szCs w:val="20"/>
                <w:lang w:val="es-CL"/>
              </w:rPr>
              <w:t>Fecha de Inicio de Consultas.</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F46C45" w:rsidP="004D51A0">
            <w:pPr>
              <w:spacing w:after="0" w:line="276" w:lineRule="auto"/>
              <w:ind w:right="0"/>
              <w:jc w:val="left"/>
              <w:rPr>
                <w:rFonts w:ascii="Tw Cen MT" w:hAnsi="Tw Cen MT"/>
                <w:szCs w:val="20"/>
              </w:rPr>
            </w:pPr>
            <w:r>
              <w:rPr>
                <w:rFonts w:ascii="Tw Cen MT" w:hAnsi="Tw Cen MT"/>
                <w:szCs w:val="20"/>
              </w:rPr>
              <w:t>21</w:t>
            </w:r>
            <w:r w:rsidR="008B4AFE">
              <w:rPr>
                <w:rFonts w:ascii="Tw Cen MT" w:hAnsi="Tw Cen MT"/>
                <w:szCs w:val="20"/>
              </w:rPr>
              <w:t>-02-2022</w:t>
            </w:r>
          </w:p>
        </w:tc>
      </w:tr>
      <w:tr w:rsidR="006A2880" w:rsidRPr="006A2880" w:rsidTr="00B17D60">
        <w:trPr>
          <w:trHeight w:val="382"/>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18" w:right="0"/>
              <w:jc w:val="left"/>
              <w:rPr>
                <w:rFonts w:ascii="Tw Cen MT" w:hAnsi="Tw Cen MT"/>
                <w:szCs w:val="20"/>
                <w:lang w:val="es-CL"/>
              </w:rPr>
            </w:pPr>
            <w:r w:rsidRPr="006A2880">
              <w:rPr>
                <w:rFonts w:ascii="Tw Cen MT" w:hAnsi="Tw Cen MT"/>
                <w:szCs w:val="20"/>
                <w:lang w:val="es-CL"/>
              </w:rPr>
              <w:t>Fecha de término de consultas</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F46C45" w:rsidP="004D51A0">
            <w:pPr>
              <w:spacing w:after="0" w:line="276" w:lineRule="auto"/>
              <w:ind w:left="16" w:right="0"/>
              <w:jc w:val="left"/>
              <w:rPr>
                <w:rFonts w:ascii="Tw Cen MT" w:hAnsi="Tw Cen MT"/>
                <w:szCs w:val="20"/>
              </w:rPr>
            </w:pPr>
            <w:r>
              <w:rPr>
                <w:rFonts w:ascii="Tw Cen MT" w:hAnsi="Tw Cen MT"/>
                <w:szCs w:val="20"/>
              </w:rPr>
              <w:t>23</w:t>
            </w:r>
            <w:r w:rsidR="008B4AFE">
              <w:rPr>
                <w:rFonts w:ascii="Tw Cen MT" w:hAnsi="Tw Cen MT"/>
                <w:szCs w:val="20"/>
              </w:rPr>
              <w:t>-02-2022</w:t>
            </w:r>
          </w:p>
        </w:tc>
      </w:tr>
      <w:tr w:rsidR="006A2880" w:rsidRPr="006A2880" w:rsidTr="00B17D60">
        <w:trPr>
          <w:trHeight w:val="765"/>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12" w:right="0" w:firstLine="5"/>
              <w:jc w:val="left"/>
              <w:rPr>
                <w:rFonts w:ascii="Tw Cen MT" w:hAnsi="Tw Cen MT"/>
                <w:szCs w:val="20"/>
                <w:lang w:val="es-CL"/>
              </w:rPr>
            </w:pPr>
            <w:r w:rsidRPr="006A2880">
              <w:rPr>
                <w:rFonts w:ascii="Tw Cen MT" w:hAnsi="Tw Cen MT"/>
                <w:szCs w:val="20"/>
                <w:lang w:val="es-CL"/>
              </w:rPr>
              <w:lastRenderedPageBreak/>
              <w:t>Fecha de Publicación de Respuestas a Consultas y/o aclaraciones</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F46C45" w:rsidP="004D51A0">
            <w:pPr>
              <w:spacing w:after="0" w:line="276" w:lineRule="auto"/>
              <w:ind w:right="0"/>
              <w:jc w:val="left"/>
              <w:rPr>
                <w:rFonts w:ascii="Tw Cen MT" w:hAnsi="Tw Cen MT"/>
                <w:szCs w:val="20"/>
              </w:rPr>
            </w:pPr>
            <w:r>
              <w:rPr>
                <w:rFonts w:ascii="Tw Cen MT" w:hAnsi="Tw Cen MT"/>
                <w:szCs w:val="20"/>
              </w:rPr>
              <w:t>24</w:t>
            </w:r>
            <w:r w:rsidR="008B4AFE">
              <w:rPr>
                <w:rFonts w:ascii="Tw Cen MT" w:hAnsi="Tw Cen MT"/>
                <w:szCs w:val="20"/>
              </w:rPr>
              <w:t>-02-2022</w:t>
            </w:r>
          </w:p>
        </w:tc>
      </w:tr>
      <w:tr w:rsidR="006A2880" w:rsidRPr="006A2880" w:rsidTr="00B17D60">
        <w:trPr>
          <w:trHeight w:val="387"/>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C56EE7" w:rsidP="004D51A0">
            <w:pPr>
              <w:spacing w:after="0" w:line="276" w:lineRule="auto"/>
              <w:ind w:left="18" w:right="0"/>
              <w:jc w:val="left"/>
              <w:rPr>
                <w:rFonts w:ascii="Tw Cen MT" w:hAnsi="Tw Cen MT"/>
                <w:szCs w:val="20"/>
                <w:lang w:val="es-CL"/>
              </w:rPr>
            </w:pPr>
            <w:r>
              <w:rPr>
                <w:rFonts w:ascii="Tw Cen MT" w:hAnsi="Tw Cen MT"/>
                <w:szCs w:val="20"/>
                <w:lang w:val="es-CL"/>
              </w:rPr>
              <w:t>Recepción de las ofertas</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8B4AFE" w:rsidP="004D51A0">
            <w:pPr>
              <w:spacing w:after="0" w:line="276" w:lineRule="auto"/>
              <w:ind w:left="5" w:right="0"/>
              <w:jc w:val="left"/>
              <w:rPr>
                <w:rFonts w:ascii="Tw Cen MT" w:hAnsi="Tw Cen MT"/>
                <w:szCs w:val="20"/>
              </w:rPr>
            </w:pPr>
            <w:r>
              <w:rPr>
                <w:rFonts w:ascii="Tw Cen MT" w:hAnsi="Tw Cen MT"/>
                <w:szCs w:val="20"/>
              </w:rPr>
              <w:t>24-02-2022</w:t>
            </w:r>
            <w:r w:rsidR="00C56EE7">
              <w:rPr>
                <w:rFonts w:ascii="Tw Cen MT" w:hAnsi="Tw Cen MT"/>
                <w:szCs w:val="20"/>
              </w:rPr>
              <w:t xml:space="preserve"> hasta las 5:00 PM.</w:t>
            </w:r>
          </w:p>
        </w:tc>
      </w:tr>
      <w:tr w:rsidR="006A2880" w:rsidRPr="006A2880" w:rsidTr="00B17D60">
        <w:trPr>
          <w:trHeight w:val="760"/>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C56EE7" w:rsidRDefault="00C56EE7" w:rsidP="004D51A0">
            <w:pPr>
              <w:spacing w:after="0" w:line="276" w:lineRule="auto"/>
              <w:ind w:left="23" w:right="0"/>
              <w:jc w:val="left"/>
              <w:rPr>
                <w:rFonts w:ascii="Tw Cen MT" w:hAnsi="Tw Cen MT"/>
                <w:szCs w:val="20"/>
                <w:lang w:val="es-CL"/>
              </w:rPr>
            </w:pPr>
            <w:r w:rsidRPr="00C56EE7">
              <w:rPr>
                <w:rFonts w:ascii="Tw Cen MT" w:hAnsi="Tw Cen MT"/>
                <w:szCs w:val="20"/>
                <w:lang w:val="es-CL"/>
              </w:rPr>
              <w:t xml:space="preserve">Apertura y </w:t>
            </w:r>
            <w:r w:rsidR="006A2880" w:rsidRPr="00C56EE7">
              <w:rPr>
                <w:rFonts w:ascii="Tw Cen MT" w:hAnsi="Tw Cen MT"/>
                <w:szCs w:val="20"/>
                <w:lang w:val="es-CL"/>
              </w:rPr>
              <w:t>Evaluación de la Oferta</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8B4AFE" w:rsidP="00430C85">
            <w:pPr>
              <w:spacing w:after="0" w:line="276" w:lineRule="auto"/>
              <w:ind w:right="0"/>
              <w:rPr>
                <w:rFonts w:ascii="Tw Cen MT" w:hAnsi="Tw Cen MT"/>
                <w:szCs w:val="20"/>
              </w:rPr>
            </w:pPr>
            <w:r>
              <w:rPr>
                <w:rFonts w:ascii="Tw Cen MT" w:hAnsi="Tw Cen MT"/>
                <w:szCs w:val="20"/>
              </w:rPr>
              <w:t>25-02-2022</w:t>
            </w:r>
            <w:r w:rsidR="00C56EE7">
              <w:rPr>
                <w:rFonts w:ascii="Tw Cen MT" w:hAnsi="Tw Cen MT"/>
                <w:szCs w:val="20"/>
              </w:rPr>
              <w:t xml:space="preserve"> a las 11:00 </w:t>
            </w:r>
            <w:r w:rsidR="00430C85">
              <w:rPr>
                <w:rFonts w:ascii="Tw Cen MT" w:hAnsi="Tw Cen MT"/>
                <w:szCs w:val="20"/>
              </w:rPr>
              <w:t>AM</w:t>
            </w:r>
          </w:p>
        </w:tc>
      </w:tr>
      <w:tr w:rsidR="006A2880" w:rsidRPr="006A2880" w:rsidTr="00B17D60">
        <w:trPr>
          <w:trHeight w:val="392"/>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4D51A0">
            <w:pPr>
              <w:spacing w:after="0" w:line="276" w:lineRule="auto"/>
              <w:ind w:left="23" w:right="0"/>
              <w:jc w:val="left"/>
              <w:rPr>
                <w:rFonts w:ascii="Tw Cen MT" w:hAnsi="Tw Cen MT"/>
                <w:szCs w:val="20"/>
              </w:rPr>
            </w:pPr>
            <w:proofErr w:type="spellStart"/>
            <w:r w:rsidRPr="006A2880">
              <w:rPr>
                <w:rFonts w:ascii="Tw Cen MT" w:hAnsi="Tw Cen MT"/>
                <w:szCs w:val="20"/>
              </w:rPr>
              <w:t>Fecha</w:t>
            </w:r>
            <w:proofErr w:type="spellEnd"/>
            <w:r w:rsidRPr="006A2880">
              <w:rPr>
                <w:rFonts w:ascii="Tw Cen MT" w:hAnsi="Tw Cen MT"/>
                <w:szCs w:val="20"/>
              </w:rPr>
              <w:t xml:space="preserve"> de </w:t>
            </w:r>
            <w:proofErr w:type="spellStart"/>
            <w:r w:rsidRPr="006A2880">
              <w:rPr>
                <w:rFonts w:ascii="Tw Cen MT" w:hAnsi="Tw Cen MT"/>
                <w:szCs w:val="20"/>
              </w:rPr>
              <w:t>adjudicación</w:t>
            </w:r>
            <w:proofErr w:type="spellEnd"/>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8B4AFE" w:rsidP="004D51A0">
            <w:pPr>
              <w:spacing w:after="0" w:line="276" w:lineRule="auto"/>
              <w:ind w:right="0"/>
              <w:jc w:val="left"/>
              <w:rPr>
                <w:rFonts w:ascii="Tw Cen MT" w:hAnsi="Tw Cen MT"/>
                <w:szCs w:val="20"/>
              </w:rPr>
            </w:pPr>
            <w:r>
              <w:rPr>
                <w:rFonts w:ascii="Tw Cen MT" w:hAnsi="Tw Cen MT"/>
                <w:szCs w:val="20"/>
              </w:rPr>
              <w:t>28-02-2022</w:t>
            </w:r>
          </w:p>
        </w:tc>
      </w:tr>
      <w:tr w:rsidR="006A2880" w:rsidRPr="006A2880" w:rsidTr="00B17D60">
        <w:trPr>
          <w:trHeight w:val="756"/>
        </w:trPr>
        <w:tc>
          <w:tcPr>
            <w:tcW w:w="4998"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6A2880" w:rsidP="0089498A">
            <w:pPr>
              <w:spacing w:after="0" w:line="276" w:lineRule="auto"/>
              <w:ind w:left="18" w:right="0" w:firstLine="5"/>
              <w:jc w:val="left"/>
              <w:rPr>
                <w:rFonts w:ascii="Tw Cen MT" w:hAnsi="Tw Cen MT"/>
                <w:szCs w:val="20"/>
                <w:lang w:val="es-CL"/>
              </w:rPr>
            </w:pPr>
            <w:r w:rsidRPr="006A2880">
              <w:rPr>
                <w:rFonts w:ascii="Tw Cen MT" w:hAnsi="Tw Cen MT"/>
                <w:szCs w:val="20"/>
                <w:lang w:val="es-CL"/>
              </w:rPr>
              <w:t xml:space="preserve">Firma de contrato </w:t>
            </w:r>
          </w:p>
        </w:tc>
        <w:tc>
          <w:tcPr>
            <w:tcW w:w="2181" w:type="dxa"/>
            <w:tcBorders>
              <w:top w:val="single" w:sz="2" w:space="0" w:color="000000"/>
              <w:left w:val="single" w:sz="2" w:space="0" w:color="000000"/>
              <w:bottom w:val="single" w:sz="2" w:space="0" w:color="000000"/>
              <w:right w:val="single" w:sz="2" w:space="0" w:color="000000"/>
            </w:tcBorders>
            <w:shd w:val="clear" w:color="auto" w:fill="auto"/>
          </w:tcPr>
          <w:p w:rsidR="006A2880" w:rsidRPr="006A2880" w:rsidRDefault="008B4AFE" w:rsidP="004D51A0">
            <w:pPr>
              <w:spacing w:after="0" w:line="276" w:lineRule="auto"/>
              <w:ind w:right="0"/>
              <w:jc w:val="left"/>
              <w:rPr>
                <w:rFonts w:ascii="Tw Cen MT" w:hAnsi="Tw Cen MT"/>
                <w:szCs w:val="20"/>
              </w:rPr>
            </w:pPr>
            <w:r>
              <w:rPr>
                <w:rFonts w:ascii="Tw Cen MT" w:hAnsi="Tw Cen MT"/>
                <w:szCs w:val="20"/>
              </w:rPr>
              <w:t>28-02-2022</w:t>
            </w:r>
          </w:p>
        </w:tc>
      </w:tr>
    </w:tbl>
    <w:p w:rsidR="006C0540" w:rsidRDefault="006C0540" w:rsidP="004D51A0">
      <w:pPr>
        <w:spacing w:line="276" w:lineRule="auto"/>
        <w:rPr>
          <w:rFonts w:ascii="Tw Cen MT" w:hAnsi="Tw Cen MT"/>
          <w:szCs w:val="20"/>
          <w:lang w:val="es-CL"/>
        </w:rPr>
      </w:pPr>
    </w:p>
    <w:p w:rsidR="006C0540" w:rsidRPr="006C0540" w:rsidRDefault="006C0540" w:rsidP="00365AE5">
      <w:pPr>
        <w:pStyle w:val="Prrafodelista"/>
        <w:numPr>
          <w:ilvl w:val="0"/>
          <w:numId w:val="43"/>
        </w:numPr>
        <w:spacing w:after="453" w:line="276" w:lineRule="auto"/>
        <w:ind w:right="16"/>
        <w:rPr>
          <w:rFonts w:ascii="Tw Cen MT" w:hAnsi="Tw Cen MT"/>
          <w:b/>
          <w:szCs w:val="20"/>
          <w:u w:val="single"/>
          <w:lang w:val="es-CL"/>
        </w:rPr>
      </w:pPr>
      <w:r w:rsidRPr="006C0540">
        <w:rPr>
          <w:rFonts w:ascii="Tw Cen MT" w:hAnsi="Tw Cen MT"/>
          <w:b/>
          <w:szCs w:val="20"/>
          <w:u w:val="single"/>
          <w:lang w:val="es-CL"/>
        </w:rPr>
        <w:t>REQUERIMIENTOS PARA PARTICIPAR, PRESENTAR OFERTAS Y SER CONTRATADO:</w:t>
      </w:r>
    </w:p>
    <w:p w:rsidR="006C0540" w:rsidRPr="006C0540" w:rsidRDefault="006C0540" w:rsidP="004D51A0">
      <w:pPr>
        <w:spacing w:line="276" w:lineRule="auto"/>
        <w:ind w:left="5" w:right="16" w:firstLine="680"/>
        <w:rPr>
          <w:rFonts w:ascii="Tw Cen MT" w:hAnsi="Tw Cen MT"/>
          <w:szCs w:val="20"/>
          <w:lang w:val="es-CL"/>
        </w:rPr>
      </w:pPr>
      <w:r w:rsidRPr="006C0540">
        <w:rPr>
          <w:rFonts w:ascii="Tw Cen MT" w:hAnsi="Tw Cen MT"/>
          <w:szCs w:val="20"/>
          <w:lang w:val="es-CL"/>
        </w:rPr>
        <w:t>Podrán participar en esta propuesta todas las personas naturales o jurídicas nacionales o extranjeras, que acrediten su situación financiera e idoneidad técnica conforme lo dispongan las presentes bases y que cumplan todos los requisitos establecidos en las presentes Bases Administrativas, sus Anexos y Bases Técnicas.</w:t>
      </w:r>
    </w:p>
    <w:p w:rsidR="006C0540" w:rsidRPr="006C0540" w:rsidRDefault="006C0540" w:rsidP="004D51A0">
      <w:pPr>
        <w:spacing w:line="276" w:lineRule="auto"/>
        <w:ind w:left="16" w:right="16" w:firstLine="669"/>
        <w:rPr>
          <w:rFonts w:ascii="Tw Cen MT" w:hAnsi="Tw Cen MT"/>
          <w:szCs w:val="20"/>
          <w:lang w:val="es-CL"/>
        </w:rPr>
      </w:pPr>
      <w:r w:rsidRPr="006C0540">
        <w:rPr>
          <w:rFonts w:ascii="Tw Cen MT" w:hAnsi="Tw Cen MT"/>
          <w:szCs w:val="20"/>
          <w:lang w:val="es-CL"/>
        </w:rPr>
        <w:t>Quedarán excluidos quienes, dentro de los dos años anteriores al momento de la presentación de la oferta, hayan sido condenados por prácticas antisindicales o infracción a los derechos fundamentales del trabajador o por delitos concursales establecidos en el Código Penal.</w:t>
      </w:r>
    </w:p>
    <w:p w:rsidR="00DD1743" w:rsidRPr="006C0540" w:rsidRDefault="006C0540" w:rsidP="001128A6">
      <w:pPr>
        <w:spacing w:after="360" w:line="276" w:lineRule="auto"/>
        <w:ind w:left="26" w:right="16" w:firstLine="334"/>
        <w:rPr>
          <w:rFonts w:ascii="Tw Cen MT" w:hAnsi="Tw Cen MT"/>
          <w:szCs w:val="20"/>
          <w:lang w:val="es-CL"/>
        </w:rPr>
      </w:pPr>
      <w:r w:rsidRPr="006C0540">
        <w:rPr>
          <w:rFonts w:ascii="Tw Cen MT" w:hAnsi="Tw Cen MT"/>
          <w:noProof/>
          <w:szCs w:val="20"/>
          <w:lang w:val="es-CL" w:eastAsia="es-CL"/>
        </w:rPr>
        <w:drawing>
          <wp:anchor distT="0" distB="0" distL="114300" distR="114300" simplePos="0" relativeHeight="251667456" behindDoc="0" locked="0" layoutInCell="1" allowOverlap="0">
            <wp:simplePos x="0" y="0"/>
            <wp:positionH relativeFrom="page">
              <wp:posOffset>6600825</wp:posOffset>
            </wp:positionH>
            <wp:positionV relativeFrom="page">
              <wp:posOffset>10094595</wp:posOffset>
            </wp:positionV>
            <wp:extent cx="600710" cy="454660"/>
            <wp:effectExtent l="0" t="0" r="8890" b="254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71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540">
        <w:rPr>
          <w:rFonts w:ascii="Tw Cen MT" w:hAnsi="Tw Cen MT"/>
          <w:szCs w:val="20"/>
          <w:lang w:val="es-CL"/>
        </w:rPr>
        <w:t xml:space="preserve">No podrán participar en la presente propuesta los funcionarios </w:t>
      </w:r>
      <w:r>
        <w:rPr>
          <w:rFonts w:ascii="Tw Cen MT" w:hAnsi="Tw Cen MT"/>
          <w:szCs w:val="20"/>
          <w:lang w:val="es-CL"/>
        </w:rPr>
        <w:t>directivos y jefaturas de la Corporación Municipal de Quinchao</w:t>
      </w:r>
      <w:r w:rsidRPr="006C0540">
        <w:rPr>
          <w:rFonts w:ascii="Tw Cen MT" w:hAnsi="Tw Cen MT"/>
          <w:szCs w:val="20"/>
          <w:lang w:val="es-CL"/>
        </w:rPr>
        <w:t xml:space="preserve">, ni con personas unidas a estos por los vínculos de parentesco descritos en la letra b) del artículo 54 de la ley N </w:t>
      </w:r>
      <w:r w:rsidRPr="006C0540">
        <w:rPr>
          <w:rFonts w:ascii="Tw Cen MT" w:hAnsi="Tw Cen MT"/>
          <w:szCs w:val="20"/>
          <w:vertAlign w:val="superscript"/>
          <w:lang w:val="es-CL"/>
        </w:rPr>
        <w:t xml:space="preserve">O </w:t>
      </w:r>
      <w:r w:rsidRPr="006C0540">
        <w:rPr>
          <w:rFonts w:ascii="Tw Cen MT" w:hAnsi="Tw Cen MT"/>
          <w:szCs w:val="20"/>
          <w:lang w:val="es-CL"/>
        </w:rPr>
        <w:t>18.575, ley Orgánica Constitucional de Bases Generales de la Administración del Estado, ni con sociedades de personas de las que aquéllos o éstas formen parte, ni con sociedades comanditas por acciones o anónimas cerradas en que aquéllos o éstas sean accionistas, ni con sociedades anónimas abiertas en que aquéllos o éstas sean dueños de acciones que representen el 10% o más del capital, ni con los gerentes, administradores, representantes o directores de cualquiera de las sociedades antedichas.</w:t>
      </w:r>
      <w:r w:rsidR="002D6656">
        <w:rPr>
          <w:rFonts w:ascii="Tw Cen MT" w:hAnsi="Tw Cen MT"/>
          <w:szCs w:val="20"/>
          <w:lang w:val="es-CL"/>
        </w:rPr>
        <w:t xml:space="preserve"> </w:t>
      </w:r>
      <w:r w:rsidRPr="006C0540">
        <w:rPr>
          <w:rFonts w:ascii="Tw Cen MT" w:hAnsi="Tw Cen MT"/>
          <w:szCs w:val="20"/>
          <w:lang w:val="es-CL"/>
        </w:rPr>
        <w:t xml:space="preserve">Los contratos celebrados con infracción a lo dispuesto en el inciso anterior serán nulos y los funcionarios o trabajadores que hayan participado en su celebración incurrirán en la contravención al principio de probidad administrativa descrito en el numeral 6 </w:t>
      </w:r>
      <w:r w:rsidRPr="006C0540">
        <w:rPr>
          <w:rFonts w:ascii="Tw Cen MT" w:hAnsi="Tw Cen MT"/>
          <w:szCs w:val="20"/>
          <w:vertAlign w:val="superscript"/>
          <w:lang w:val="es-CL"/>
        </w:rPr>
        <w:t xml:space="preserve">0 </w:t>
      </w:r>
      <w:r w:rsidRPr="006C0540">
        <w:rPr>
          <w:rFonts w:ascii="Tw Cen MT" w:hAnsi="Tw Cen MT"/>
          <w:szCs w:val="20"/>
          <w:lang w:val="es-CL"/>
        </w:rPr>
        <w:t>del inciso 2</w:t>
      </w:r>
      <w:r w:rsidRPr="006C0540">
        <w:rPr>
          <w:rFonts w:ascii="Tw Cen MT" w:hAnsi="Tw Cen MT"/>
          <w:szCs w:val="20"/>
          <w:vertAlign w:val="superscript"/>
          <w:lang w:val="es-CL"/>
        </w:rPr>
        <w:t xml:space="preserve">0 </w:t>
      </w:r>
      <w:r w:rsidRPr="006C0540">
        <w:rPr>
          <w:rFonts w:ascii="Tw Cen MT" w:hAnsi="Tw Cen MT"/>
          <w:szCs w:val="20"/>
          <w:lang w:val="es-CL"/>
        </w:rPr>
        <w:t xml:space="preserve">del artículo 62 de la Ley N </w:t>
      </w:r>
      <w:r w:rsidRPr="006C0540">
        <w:rPr>
          <w:rFonts w:ascii="Tw Cen MT" w:hAnsi="Tw Cen MT"/>
          <w:szCs w:val="20"/>
          <w:vertAlign w:val="superscript"/>
          <w:lang w:val="es-CL"/>
        </w:rPr>
        <w:t>O</w:t>
      </w:r>
      <w:r>
        <w:rPr>
          <w:rFonts w:ascii="Tw Cen MT" w:hAnsi="Tw Cen MT"/>
          <w:szCs w:val="20"/>
          <w:lang w:val="es-CL"/>
        </w:rPr>
        <w:t xml:space="preserve"> </w:t>
      </w:r>
      <w:r w:rsidRPr="006C0540">
        <w:rPr>
          <w:rFonts w:ascii="Tw Cen MT" w:hAnsi="Tw Cen MT"/>
          <w:szCs w:val="20"/>
          <w:lang w:val="es-CL"/>
        </w:rPr>
        <w:t>18.575, Orgánica Constitucional de Bases Generales de la Administración del Estado, sin perjuicio de la responsabilidad civil y penal que les corresponda.</w:t>
      </w:r>
    </w:p>
    <w:p w:rsidR="002D6656" w:rsidRPr="008802DE" w:rsidRDefault="006C0540" w:rsidP="004D51A0">
      <w:pPr>
        <w:spacing w:after="125" w:line="276" w:lineRule="auto"/>
        <w:ind w:right="16"/>
        <w:rPr>
          <w:rFonts w:ascii="Tw Cen MT" w:hAnsi="Tw Cen MT"/>
          <w:b/>
          <w:szCs w:val="20"/>
          <w:lang w:val="es-CL"/>
        </w:rPr>
      </w:pPr>
      <w:r w:rsidRPr="006C0540">
        <w:rPr>
          <w:rFonts w:ascii="Tw Cen MT" w:hAnsi="Tw Cen MT"/>
          <w:b/>
          <w:szCs w:val="20"/>
          <w:lang w:val="es-CL"/>
        </w:rPr>
        <w:t>6.1 Requisitos mínimos para participar en la licitación:</w:t>
      </w:r>
    </w:p>
    <w:tbl>
      <w:tblPr>
        <w:tblStyle w:val="Tablaconcuadrcula"/>
        <w:tblW w:w="0" w:type="auto"/>
        <w:tblInd w:w="-5" w:type="dxa"/>
        <w:tblLook w:val="04A0" w:firstRow="1" w:lastRow="0" w:firstColumn="1" w:lastColumn="0" w:noHBand="0" w:noVBand="1"/>
      </w:tblPr>
      <w:tblGrid>
        <w:gridCol w:w="1701"/>
        <w:gridCol w:w="7132"/>
      </w:tblGrid>
      <w:tr w:rsidR="006C0540" w:rsidRPr="00BE4208" w:rsidTr="002D6656">
        <w:tc>
          <w:tcPr>
            <w:tcW w:w="1701" w:type="dxa"/>
          </w:tcPr>
          <w:p w:rsidR="006C0540" w:rsidRDefault="006C0540" w:rsidP="004D51A0">
            <w:pPr>
              <w:spacing w:after="125" w:line="276" w:lineRule="auto"/>
              <w:ind w:right="16"/>
              <w:rPr>
                <w:rFonts w:ascii="Tw Cen MT" w:hAnsi="Tw Cen MT"/>
                <w:szCs w:val="20"/>
                <w:lang w:val="es-CL"/>
              </w:rPr>
            </w:pPr>
            <w:r>
              <w:rPr>
                <w:rFonts w:ascii="Tw Cen MT" w:hAnsi="Tw Cen MT"/>
                <w:szCs w:val="20"/>
                <w:lang w:val="es-CL"/>
              </w:rPr>
              <w:t>A</w:t>
            </w:r>
          </w:p>
        </w:tc>
        <w:tc>
          <w:tcPr>
            <w:tcW w:w="7132" w:type="dxa"/>
          </w:tcPr>
          <w:p w:rsidR="006C0540" w:rsidRDefault="006C0540" w:rsidP="004D51A0">
            <w:pPr>
              <w:spacing w:after="86" w:line="276" w:lineRule="auto"/>
              <w:ind w:right="16"/>
              <w:rPr>
                <w:rFonts w:ascii="Tw Cen MT" w:hAnsi="Tw Cen MT"/>
                <w:szCs w:val="20"/>
                <w:lang w:val="es-CL"/>
              </w:rPr>
            </w:pPr>
            <w:r w:rsidRPr="006C0540">
              <w:rPr>
                <w:rFonts w:ascii="Tw Cen MT" w:hAnsi="Tw Cen MT"/>
                <w:szCs w:val="20"/>
                <w:lang w:val="es-CL"/>
              </w:rPr>
              <w:t>Entregar la propuesta detallada en las Bases técnicas.</w:t>
            </w:r>
          </w:p>
        </w:tc>
      </w:tr>
      <w:tr w:rsidR="006C0540" w:rsidRPr="00BE4208" w:rsidTr="002D6656">
        <w:tc>
          <w:tcPr>
            <w:tcW w:w="1701" w:type="dxa"/>
          </w:tcPr>
          <w:p w:rsidR="006C0540" w:rsidRDefault="006C0540" w:rsidP="004D51A0">
            <w:pPr>
              <w:spacing w:after="125" w:line="276" w:lineRule="auto"/>
              <w:ind w:right="16"/>
              <w:rPr>
                <w:rFonts w:ascii="Tw Cen MT" w:hAnsi="Tw Cen MT"/>
                <w:szCs w:val="20"/>
                <w:lang w:val="es-CL"/>
              </w:rPr>
            </w:pPr>
            <w:r>
              <w:rPr>
                <w:rFonts w:ascii="Tw Cen MT" w:hAnsi="Tw Cen MT"/>
                <w:szCs w:val="20"/>
                <w:lang w:val="es-CL"/>
              </w:rPr>
              <w:t>B</w:t>
            </w:r>
          </w:p>
        </w:tc>
        <w:tc>
          <w:tcPr>
            <w:tcW w:w="7132" w:type="dxa"/>
          </w:tcPr>
          <w:p w:rsidR="006C0540" w:rsidRDefault="006C0540" w:rsidP="004D51A0">
            <w:pPr>
              <w:spacing w:after="106" w:line="276" w:lineRule="auto"/>
              <w:ind w:right="16"/>
              <w:rPr>
                <w:rFonts w:ascii="Tw Cen MT" w:hAnsi="Tw Cen MT"/>
                <w:szCs w:val="20"/>
                <w:lang w:val="es-CL"/>
              </w:rPr>
            </w:pPr>
            <w:r w:rsidRPr="006C0540">
              <w:rPr>
                <w:rFonts w:ascii="Tw Cen MT" w:hAnsi="Tw Cen MT"/>
                <w:szCs w:val="20"/>
                <w:lang w:val="es-CL"/>
              </w:rPr>
              <w:t xml:space="preserve">Completar y adjuntar a la propuesta los Anexos N </w:t>
            </w:r>
            <w:r w:rsidRPr="006C0540">
              <w:rPr>
                <w:rFonts w:ascii="Tw Cen MT" w:hAnsi="Tw Cen MT"/>
                <w:szCs w:val="20"/>
                <w:vertAlign w:val="superscript"/>
                <w:lang w:val="es-CL"/>
              </w:rPr>
              <w:t xml:space="preserve">O </w:t>
            </w:r>
            <w:r w:rsidRPr="006C0540">
              <w:rPr>
                <w:rFonts w:ascii="Tw Cen MT" w:hAnsi="Tw Cen MT"/>
                <w:szCs w:val="20"/>
                <w:lang w:val="es-CL"/>
              </w:rPr>
              <w:t xml:space="preserve">1, N </w:t>
            </w:r>
            <w:r w:rsidRPr="006C0540">
              <w:rPr>
                <w:rFonts w:ascii="Tw Cen MT" w:hAnsi="Tw Cen MT"/>
                <w:szCs w:val="20"/>
                <w:vertAlign w:val="superscript"/>
                <w:lang w:val="es-CL"/>
              </w:rPr>
              <w:t xml:space="preserve">O </w:t>
            </w:r>
            <w:r w:rsidRPr="006C0540">
              <w:rPr>
                <w:rFonts w:ascii="Tw Cen MT" w:hAnsi="Tw Cen MT"/>
                <w:szCs w:val="20"/>
                <w:lang w:val="es-CL"/>
              </w:rPr>
              <w:t xml:space="preserve">2, N </w:t>
            </w:r>
            <w:r w:rsidRPr="006C0540">
              <w:rPr>
                <w:rFonts w:ascii="Tw Cen MT" w:hAnsi="Tw Cen MT"/>
                <w:szCs w:val="20"/>
                <w:vertAlign w:val="superscript"/>
                <w:lang w:val="es-CL"/>
              </w:rPr>
              <w:t xml:space="preserve">O </w:t>
            </w:r>
            <w:r w:rsidRPr="006C0540">
              <w:rPr>
                <w:rFonts w:ascii="Tw Cen MT" w:hAnsi="Tw Cen MT"/>
                <w:szCs w:val="20"/>
                <w:lang w:val="es-CL"/>
              </w:rPr>
              <w:t xml:space="preserve">3, N </w:t>
            </w:r>
            <w:r w:rsidRPr="006C0540">
              <w:rPr>
                <w:rFonts w:ascii="Tw Cen MT" w:hAnsi="Tw Cen MT"/>
                <w:szCs w:val="20"/>
                <w:vertAlign w:val="superscript"/>
                <w:lang w:val="es-CL"/>
              </w:rPr>
              <w:t xml:space="preserve">O </w:t>
            </w:r>
            <w:r w:rsidRPr="006C0540">
              <w:rPr>
                <w:rFonts w:ascii="Tw Cen MT" w:hAnsi="Tw Cen MT"/>
                <w:szCs w:val="20"/>
                <w:lang w:val="es-CL"/>
              </w:rPr>
              <w:t xml:space="preserve">4 y N </w:t>
            </w:r>
            <w:r w:rsidRPr="006C0540">
              <w:rPr>
                <w:rFonts w:ascii="Tw Cen MT" w:hAnsi="Tw Cen MT"/>
                <w:szCs w:val="20"/>
                <w:vertAlign w:val="superscript"/>
                <w:lang w:val="es-CL"/>
              </w:rPr>
              <w:t xml:space="preserve">O </w:t>
            </w:r>
            <w:r w:rsidRPr="006C0540">
              <w:rPr>
                <w:rFonts w:ascii="Tw Cen MT" w:hAnsi="Tw Cen MT"/>
                <w:szCs w:val="20"/>
                <w:lang w:val="es-CL"/>
              </w:rPr>
              <w:t>5.</w:t>
            </w:r>
          </w:p>
        </w:tc>
      </w:tr>
      <w:tr w:rsidR="006C0540" w:rsidRPr="00BE4208" w:rsidTr="002D6656">
        <w:tc>
          <w:tcPr>
            <w:tcW w:w="1701" w:type="dxa"/>
          </w:tcPr>
          <w:p w:rsidR="006C0540" w:rsidRDefault="006C0540" w:rsidP="004D51A0">
            <w:pPr>
              <w:spacing w:after="125" w:line="276" w:lineRule="auto"/>
              <w:ind w:right="16"/>
              <w:rPr>
                <w:rFonts w:ascii="Tw Cen MT" w:hAnsi="Tw Cen MT"/>
                <w:szCs w:val="20"/>
                <w:lang w:val="es-CL"/>
              </w:rPr>
            </w:pPr>
            <w:r>
              <w:rPr>
                <w:rFonts w:ascii="Tw Cen MT" w:hAnsi="Tw Cen MT"/>
                <w:szCs w:val="20"/>
                <w:lang w:val="es-CL"/>
              </w:rPr>
              <w:t>C</w:t>
            </w:r>
          </w:p>
        </w:tc>
        <w:tc>
          <w:tcPr>
            <w:tcW w:w="7132" w:type="dxa"/>
          </w:tcPr>
          <w:p w:rsidR="006C0540" w:rsidRPr="006C0540" w:rsidRDefault="006C0540" w:rsidP="004D51A0">
            <w:pPr>
              <w:spacing w:line="276" w:lineRule="auto"/>
              <w:ind w:right="16"/>
              <w:rPr>
                <w:rFonts w:ascii="Tw Cen MT" w:hAnsi="Tw Cen MT"/>
                <w:color w:val="FF0000"/>
                <w:szCs w:val="20"/>
                <w:lang w:val="es-CL"/>
              </w:rPr>
            </w:pPr>
            <w:r w:rsidRPr="00BD2E99">
              <w:rPr>
                <w:rFonts w:ascii="Tw Cen MT" w:hAnsi="Tw Cen MT"/>
                <w:color w:val="000000" w:themeColor="text1"/>
                <w:szCs w:val="20"/>
                <w:lang w:val="es-CL"/>
              </w:rPr>
              <w:t>Adjuntar toda la documenta</w:t>
            </w:r>
            <w:r w:rsidR="00BD2E99" w:rsidRPr="00BD2E99">
              <w:rPr>
                <w:rFonts w:ascii="Tw Cen MT" w:hAnsi="Tw Cen MT"/>
                <w:color w:val="000000" w:themeColor="text1"/>
                <w:szCs w:val="20"/>
                <w:lang w:val="es-CL"/>
              </w:rPr>
              <w:t xml:space="preserve">ción señalada en el punto 7 </w:t>
            </w:r>
            <w:r w:rsidRPr="00BD2E99">
              <w:rPr>
                <w:rFonts w:ascii="Tw Cen MT" w:hAnsi="Tw Cen MT"/>
                <w:color w:val="000000" w:themeColor="text1"/>
                <w:szCs w:val="20"/>
                <w:lang w:val="es-CL"/>
              </w:rPr>
              <w:t>de las presentes Bases.</w:t>
            </w:r>
          </w:p>
        </w:tc>
      </w:tr>
    </w:tbl>
    <w:p w:rsidR="006C0540" w:rsidRDefault="006C0540" w:rsidP="004D51A0">
      <w:pPr>
        <w:spacing w:after="89" w:line="276" w:lineRule="auto"/>
        <w:ind w:right="16"/>
        <w:rPr>
          <w:rFonts w:ascii="Tw Cen MT" w:hAnsi="Tw Cen MT"/>
          <w:szCs w:val="20"/>
          <w:lang w:val="es-CL"/>
        </w:rPr>
      </w:pPr>
    </w:p>
    <w:p w:rsidR="006C0540" w:rsidRPr="008802DE" w:rsidRDefault="006C0540" w:rsidP="004D51A0">
      <w:pPr>
        <w:spacing w:after="89" w:line="276" w:lineRule="auto"/>
        <w:ind w:right="16"/>
        <w:rPr>
          <w:rFonts w:ascii="Tw Cen MT" w:hAnsi="Tw Cen MT"/>
          <w:b/>
          <w:szCs w:val="20"/>
          <w:lang w:val="es-CL"/>
        </w:rPr>
      </w:pPr>
      <w:r w:rsidRPr="006C0540">
        <w:rPr>
          <w:rFonts w:ascii="Tw Cen MT" w:hAnsi="Tw Cen MT"/>
          <w:b/>
          <w:szCs w:val="20"/>
          <w:lang w:val="es-CL"/>
        </w:rPr>
        <w:t>6.2 Estudio de los antecedentes</w:t>
      </w:r>
      <w:r w:rsidRPr="008802DE">
        <w:rPr>
          <w:rFonts w:ascii="Tw Cen MT" w:hAnsi="Tw Cen MT"/>
          <w:b/>
          <w:szCs w:val="20"/>
          <w:lang w:val="es-CL"/>
        </w:rPr>
        <w:t>.</w:t>
      </w:r>
    </w:p>
    <w:p w:rsidR="006C0540" w:rsidRPr="006C0540" w:rsidRDefault="006C0540" w:rsidP="004D51A0">
      <w:pPr>
        <w:spacing w:after="89" w:line="276" w:lineRule="auto"/>
        <w:ind w:right="16"/>
        <w:rPr>
          <w:rFonts w:ascii="Tw Cen MT" w:hAnsi="Tw Cen MT"/>
          <w:szCs w:val="20"/>
          <w:lang w:val="es-CL"/>
        </w:rPr>
      </w:pPr>
    </w:p>
    <w:p w:rsidR="006C0540" w:rsidRDefault="006C0540" w:rsidP="004D51A0">
      <w:pPr>
        <w:spacing w:after="387" w:line="276" w:lineRule="auto"/>
        <w:ind w:right="16"/>
        <w:rPr>
          <w:rFonts w:ascii="Tw Cen MT" w:hAnsi="Tw Cen MT"/>
          <w:szCs w:val="20"/>
          <w:lang w:val="es-CL"/>
        </w:rPr>
      </w:pPr>
      <w:r w:rsidRPr="006C0540">
        <w:rPr>
          <w:rFonts w:ascii="Tw Cen MT" w:hAnsi="Tw Cen MT"/>
          <w:szCs w:val="20"/>
          <w:lang w:val="es-CL"/>
        </w:rPr>
        <w:t>Los oferentes se obligan a estudiar, completa y detalladamente, todos los antecedentes establecidos en las Bases Administrativas y Técnicas de la Licitación, teniendo en cuenta para la confección de su oferta los siguientes aspectos:</w:t>
      </w:r>
    </w:p>
    <w:tbl>
      <w:tblPr>
        <w:tblStyle w:val="Tablaconcuadrcula"/>
        <w:tblW w:w="0" w:type="auto"/>
        <w:tblInd w:w="-5" w:type="dxa"/>
        <w:tblLook w:val="04A0" w:firstRow="1" w:lastRow="0" w:firstColumn="1" w:lastColumn="0" w:noHBand="0" w:noVBand="1"/>
      </w:tblPr>
      <w:tblGrid>
        <w:gridCol w:w="709"/>
        <w:gridCol w:w="8124"/>
      </w:tblGrid>
      <w:tr w:rsidR="006C0540" w:rsidRPr="00BE4208" w:rsidTr="006C0540">
        <w:tc>
          <w:tcPr>
            <w:tcW w:w="709" w:type="dxa"/>
          </w:tcPr>
          <w:p w:rsidR="006C0540" w:rsidRDefault="006C0540" w:rsidP="004D51A0">
            <w:pPr>
              <w:spacing w:after="387" w:line="276" w:lineRule="auto"/>
              <w:ind w:right="16"/>
              <w:rPr>
                <w:rFonts w:ascii="Tw Cen MT" w:hAnsi="Tw Cen MT"/>
                <w:szCs w:val="20"/>
                <w:lang w:val="es-CL"/>
              </w:rPr>
            </w:pPr>
            <w:r>
              <w:rPr>
                <w:rFonts w:ascii="Tw Cen MT" w:hAnsi="Tw Cen MT"/>
                <w:szCs w:val="20"/>
                <w:lang w:val="es-CL"/>
              </w:rPr>
              <w:lastRenderedPageBreak/>
              <w:t>1</w:t>
            </w:r>
          </w:p>
        </w:tc>
        <w:tc>
          <w:tcPr>
            <w:tcW w:w="8124" w:type="dxa"/>
          </w:tcPr>
          <w:p w:rsidR="006C0540" w:rsidRDefault="006C0540" w:rsidP="004D51A0">
            <w:pPr>
              <w:spacing w:line="276" w:lineRule="auto"/>
              <w:ind w:right="16"/>
              <w:rPr>
                <w:rFonts w:ascii="Tw Cen MT" w:hAnsi="Tw Cen MT"/>
                <w:szCs w:val="20"/>
                <w:lang w:val="es-CL"/>
              </w:rPr>
            </w:pPr>
            <w:r w:rsidRPr="006C0540">
              <w:rPr>
                <w:rFonts w:ascii="Tw Cen MT" w:hAnsi="Tw Cen MT"/>
                <w:szCs w:val="20"/>
                <w:lang w:val="es-CL"/>
              </w:rPr>
              <w:t>El oferente asume, dentro del valor de la Propuesta, todos los riesgos e imprevistos de cualquier naturaleza, incluidos caso fortuito y fuerza mayor que, en definitiva, signifiquen mayores costos.</w:t>
            </w:r>
          </w:p>
        </w:tc>
      </w:tr>
      <w:tr w:rsidR="006C0540" w:rsidRPr="00BE4208" w:rsidTr="006C0540">
        <w:tc>
          <w:tcPr>
            <w:tcW w:w="709" w:type="dxa"/>
          </w:tcPr>
          <w:p w:rsidR="006C0540" w:rsidRDefault="006C0540" w:rsidP="004D51A0">
            <w:pPr>
              <w:spacing w:after="387" w:line="276" w:lineRule="auto"/>
              <w:ind w:right="16"/>
              <w:rPr>
                <w:rFonts w:ascii="Tw Cen MT" w:hAnsi="Tw Cen MT"/>
                <w:szCs w:val="20"/>
                <w:lang w:val="es-CL"/>
              </w:rPr>
            </w:pPr>
            <w:r>
              <w:rPr>
                <w:rFonts w:ascii="Tw Cen MT" w:hAnsi="Tw Cen MT"/>
                <w:szCs w:val="20"/>
                <w:lang w:val="es-CL"/>
              </w:rPr>
              <w:t>2</w:t>
            </w:r>
          </w:p>
        </w:tc>
        <w:tc>
          <w:tcPr>
            <w:tcW w:w="8124" w:type="dxa"/>
          </w:tcPr>
          <w:p w:rsidR="006C0540" w:rsidRDefault="006C0540" w:rsidP="004D51A0">
            <w:pPr>
              <w:spacing w:line="276" w:lineRule="auto"/>
              <w:ind w:right="16"/>
              <w:rPr>
                <w:rFonts w:ascii="Tw Cen MT" w:hAnsi="Tw Cen MT"/>
                <w:szCs w:val="20"/>
                <w:lang w:val="es-CL"/>
              </w:rPr>
            </w:pPr>
            <w:r w:rsidRPr="006C0540">
              <w:rPr>
                <w:rFonts w:ascii="Tw Cen MT" w:hAnsi="Tw Cen MT"/>
                <w:szCs w:val="20"/>
                <w:lang w:val="es-CL"/>
              </w:rPr>
              <w:t>La oferta económica deberá indicarse en MONEDA NACIONAL (pesos chilenos), con impuestos incluidos y no estará sujeta a reajuste alguno.</w:t>
            </w:r>
          </w:p>
        </w:tc>
      </w:tr>
      <w:tr w:rsidR="006C0540" w:rsidRPr="00BE4208" w:rsidTr="006C0540">
        <w:tc>
          <w:tcPr>
            <w:tcW w:w="709" w:type="dxa"/>
          </w:tcPr>
          <w:p w:rsidR="006C0540" w:rsidRDefault="006C0540" w:rsidP="004D51A0">
            <w:pPr>
              <w:spacing w:after="387" w:line="276" w:lineRule="auto"/>
              <w:ind w:right="16"/>
              <w:rPr>
                <w:rFonts w:ascii="Tw Cen MT" w:hAnsi="Tw Cen MT"/>
                <w:szCs w:val="20"/>
                <w:lang w:val="es-CL"/>
              </w:rPr>
            </w:pPr>
            <w:r>
              <w:rPr>
                <w:rFonts w:ascii="Tw Cen MT" w:hAnsi="Tw Cen MT"/>
                <w:szCs w:val="20"/>
                <w:lang w:val="es-CL"/>
              </w:rPr>
              <w:t>3</w:t>
            </w:r>
          </w:p>
        </w:tc>
        <w:tc>
          <w:tcPr>
            <w:tcW w:w="8124" w:type="dxa"/>
          </w:tcPr>
          <w:p w:rsidR="006C0540" w:rsidRPr="007F6F3B" w:rsidRDefault="006C0540" w:rsidP="004D51A0">
            <w:pPr>
              <w:spacing w:after="109" w:line="276" w:lineRule="auto"/>
              <w:ind w:right="16"/>
              <w:rPr>
                <w:rFonts w:ascii="Tw Cen MT" w:hAnsi="Tw Cen MT"/>
                <w:color w:val="000000" w:themeColor="text1"/>
                <w:szCs w:val="20"/>
                <w:lang w:val="es-CL"/>
              </w:rPr>
            </w:pPr>
            <w:r w:rsidRPr="007F6F3B">
              <w:rPr>
                <w:rFonts w:ascii="Tw Cen MT" w:hAnsi="Tw Cen MT"/>
                <w:color w:val="000000" w:themeColor="text1"/>
                <w:szCs w:val="20"/>
                <w:lang w:val="es-CL"/>
              </w:rPr>
              <w:t>La vigencia de la</w:t>
            </w:r>
            <w:r w:rsidR="001128A6">
              <w:rPr>
                <w:rFonts w:ascii="Tw Cen MT" w:hAnsi="Tw Cen MT"/>
                <w:color w:val="000000" w:themeColor="text1"/>
                <w:szCs w:val="20"/>
                <w:lang w:val="es-CL"/>
              </w:rPr>
              <w:t xml:space="preserve"> garantía de la seriedad</w:t>
            </w:r>
            <w:r w:rsidRPr="007F6F3B">
              <w:rPr>
                <w:rFonts w:ascii="Tw Cen MT" w:hAnsi="Tw Cen MT"/>
                <w:color w:val="000000" w:themeColor="text1"/>
                <w:szCs w:val="20"/>
                <w:lang w:val="es-CL"/>
              </w:rPr>
              <w:t xml:space="preserve"> oferta será de, a lo menos, 30 días corridos, contados desde la fecha de apertura de la propuesta.</w:t>
            </w:r>
          </w:p>
        </w:tc>
      </w:tr>
    </w:tbl>
    <w:p w:rsidR="006C0540" w:rsidRDefault="006C0540" w:rsidP="004D51A0">
      <w:pPr>
        <w:spacing w:line="276" w:lineRule="auto"/>
        <w:rPr>
          <w:rFonts w:ascii="Tw Cen MT" w:hAnsi="Tw Cen MT"/>
          <w:szCs w:val="20"/>
          <w:lang w:val="es-CL"/>
        </w:rPr>
      </w:pPr>
    </w:p>
    <w:p w:rsidR="00AE1D20" w:rsidRDefault="006C0540" w:rsidP="004D51A0">
      <w:pPr>
        <w:spacing w:line="276" w:lineRule="auto"/>
        <w:ind w:firstLine="720"/>
        <w:rPr>
          <w:rFonts w:ascii="Tw Cen MT" w:hAnsi="Tw Cen MT"/>
          <w:szCs w:val="20"/>
          <w:lang w:val="es-CL"/>
        </w:rPr>
      </w:pPr>
      <w:r w:rsidRPr="006C0540">
        <w:rPr>
          <w:rFonts w:ascii="Tw Cen MT" w:hAnsi="Tw Cen MT"/>
          <w:szCs w:val="20"/>
          <w:lang w:val="es-CL"/>
        </w:rPr>
        <w:t>No habrá prórroga para la entrega, debiendo el oferente cumplir en forma estricta con el cronograma exigido en las especificaciones técnicas, salvo en situaciones especiales, debidamente justificadas, lo que será calificado solo a criterio de la División de Educación.</w:t>
      </w:r>
    </w:p>
    <w:p w:rsidR="00AE1D20" w:rsidRPr="00AE1D20" w:rsidRDefault="00AE1D20" w:rsidP="004D51A0">
      <w:pPr>
        <w:spacing w:line="276" w:lineRule="auto"/>
        <w:rPr>
          <w:rFonts w:ascii="Tw Cen MT" w:hAnsi="Tw Cen MT"/>
          <w:b/>
          <w:szCs w:val="20"/>
          <w:lang w:val="es-CL"/>
        </w:rPr>
      </w:pPr>
    </w:p>
    <w:p w:rsidR="00AE1D20" w:rsidRPr="0034393A" w:rsidRDefault="00AE1D20" w:rsidP="00365AE5">
      <w:pPr>
        <w:pStyle w:val="Prrafodelista"/>
        <w:numPr>
          <w:ilvl w:val="0"/>
          <w:numId w:val="43"/>
        </w:numPr>
        <w:spacing w:after="483" w:line="276" w:lineRule="auto"/>
        <w:ind w:right="16"/>
        <w:rPr>
          <w:rFonts w:ascii="Tw Cen MT" w:hAnsi="Tw Cen MT"/>
          <w:b/>
          <w:u w:val="single"/>
          <w:lang w:val="es-CL"/>
        </w:rPr>
      </w:pPr>
      <w:r w:rsidRPr="0034393A">
        <w:rPr>
          <w:rFonts w:ascii="Tw Cen MT" w:hAnsi="Tw Cen MT"/>
          <w:b/>
          <w:u w:val="single"/>
          <w:lang w:val="es-CL"/>
        </w:rPr>
        <w:t>INSTRUCCIONES PARA LA PRESENTACIÓN DE PROPUESTAS.</w:t>
      </w:r>
    </w:p>
    <w:p w:rsidR="00AE1D20" w:rsidRDefault="00AE1D20" w:rsidP="004D51A0">
      <w:pPr>
        <w:pStyle w:val="Prrafodelista"/>
        <w:spacing w:after="483" w:line="276" w:lineRule="auto"/>
        <w:ind w:left="0" w:right="16"/>
        <w:rPr>
          <w:rFonts w:ascii="Tw Cen MT" w:hAnsi="Tw Cen MT"/>
          <w:b/>
          <w:lang w:val="es-CL"/>
        </w:rPr>
      </w:pPr>
    </w:p>
    <w:p w:rsidR="00AE1D20" w:rsidRPr="00AE1D20" w:rsidRDefault="00AE1D20" w:rsidP="004D51A0">
      <w:pPr>
        <w:pStyle w:val="Prrafodelista"/>
        <w:spacing w:after="483" w:line="276" w:lineRule="auto"/>
        <w:ind w:left="0" w:right="16" w:firstLine="720"/>
        <w:rPr>
          <w:rFonts w:ascii="Tw Cen MT" w:hAnsi="Tw Cen MT"/>
          <w:b/>
          <w:lang w:val="es-CL"/>
        </w:rPr>
      </w:pPr>
      <w:r w:rsidRPr="00AE1D20">
        <w:rPr>
          <w:rFonts w:ascii="Tw Cen MT" w:hAnsi="Tw Cen MT"/>
          <w:lang w:val="es-CL"/>
        </w:rPr>
        <w:t>Las Propuestas Técnica y Económica se presentan en 2 sobres cerrados, sellados y separados, de acuerdo a lo siguiente:</w:t>
      </w:r>
    </w:p>
    <w:p w:rsidR="00AE1D20" w:rsidRPr="00AE1D20" w:rsidRDefault="00AE1D20" w:rsidP="004D51A0">
      <w:pPr>
        <w:spacing w:after="114" w:line="276" w:lineRule="auto"/>
        <w:ind w:left="1030" w:right="16"/>
        <w:rPr>
          <w:rFonts w:ascii="Tw Cen MT" w:hAnsi="Tw Cen MT"/>
          <w:lang w:val="es-CL"/>
        </w:rPr>
      </w:pPr>
      <w:r w:rsidRPr="00AE1D20">
        <w:rPr>
          <w:rFonts w:ascii="Tw Cen MT" w:hAnsi="Tw Cen MT"/>
          <w:lang w:val="es-CL"/>
        </w:rPr>
        <w:t>Sobre 1: Corresponderá a la Propuesta Administrativa y Técnica,</w:t>
      </w:r>
    </w:p>
    <w:p w:rsidR="00F70659" w:rsidRDefault="00AE1D20" w:rsidP="004D51A0">
      <w:pPr>
        <w:spacing w:after="155" w:line="276" w:lineRule="auto"/>
        <w:ind w:left="1030" w:right="16"/>
        <w:rPr>
          <w:rFonts w:ascii="Tw Cen MT" w:hAnsi="Tw Cen MT"/>
          <w:lang w:val="es-CL"/>
        </w:rPr>
      </w:pPr>
      <w:r w:rsidRPr="00AE1D20">
        <w:rPr>
          <w:rFonts w:ascii="Tw Cen MT" w:hAnsi="Tw Cen MT"/>
          <w:lang w:val="es-CL"/>
        </w:rPr>
        <w:t>Sobre 2: Corresponderá a la Oferta Económica.</w:t>
      </w:r>
    </w:p>
    <w:tbl>
      <w:tblPr>
        <w:tblStyle w:val="Tablaconcuadrcula"/>
        <w:tblW w:w="0" w:type="auto"/>
        <w:tblLook w:val="04A0" w:firstRow="1" w:lastRow="0" w:firstColumn="1" w:lastColumn="0" w:noHBand="0" w:noVBand="1"/>
      </w:tblPr>
      <w:tblGrid>
        <w:gridCol w:w="8828"/>
      </w:tblGrid>
      <w:tr w:rsidR="00F70659" w:rsidRPr="00BE4208" w:rsidTr="00B17D60">
        <w:tc>
          <w:tcPr>
            <w:tcW w:w="8828" w:type="dxa"/>
          </w:tcPr>
          <w:p w:rsidR="00F70659" w:rsidRDefault="00F70659" w:rsidP="004D51A0">
            <w:pPr>
              <w:tabs>
                <w:tab w:val="left" w:pos="3060"/>
              </w:tabs>
              <w:spacing w:line="276" w:lineRule="auto"/>
              <w:rPr>
                <w:rFonts w:ascii="Tw Cen MT" w:hAnsi="Tw Cen MT"/>
                <w:szCs w:val="20"/>
                <w:lang w:val="es-CL"/>
              </w:rPr>
            </w:pPr>
          </w:p>
          <w:p w:rsidR="00F70659" w:rsidRDefault="00F70659" w:rsidP="004D51A0">
            <w:pPr>
              <w:tabs>
                <w:tab w:val="left" w:pos="3060"/>
              </w:tabs>
              <w:spacing w:line="276" w:lineRule="auto"/>
              <w:rPr>
                <w:rFonts w:ascii="Tw Cen MT" w:hAnsi="Tw Cen MT"/>
                <w:szCs w:val="20"/>
                <w:lang w:val="es-CL"/>
              </w:rPr>
            </w:pPr>
            <w:r>
              <w:rPr>
                <w:rFonts w:ascii="Tw Cen MT" w:hAnsi="Tw Cen MT"/>
                <w:szCs w:val="20"/>
                <w:lang w:val="es-CL"/>
              </w:rPr>
              <w:t xml:space="preserve">Cada sobre debe estar rotulado con el nombre de la propuesta, el nombre del oferente (nombre o razón social), </w:t>
            </w:r>
            <w:proofErr w:type="spellStart"/>
            <w:r>
              <w:rPr>
                <w:rFonts w:ascii="Tw Cen MT" w:hAnsi="Tw Cen MT"/>
                <w:szCs w:val="20"/>
                <w:lang w:val="es-CL"/>
              </w:rPr>
              <w:t>rut</w:t>
            </w:r>
            <w:proofErr w:type="spellEnd"/>
            <w:r>
              <w:rPr>
                <w:rFonts w:ascii="Tw Cen MT" w:hAnsi="Tw Cen MT"/>
                <w:szCs w:val="20"/>
                <w:lang w:val="es-CL"/>
              </w:rPr>
              <w:t xml:space="preserve"> o cedula de identidad, según corresponda, e identificación de acuerdo a su contenido, es decir: Sobre N° 1:  Propuesta administrativa y técnica y Sobre N° 2: Oferta económica.</w:t>
            </w:r>
          </w:p>
          <w:p w:rsidR="00F70659" w:rsidRDefault="00F70659" w:rsidP="004D51A0">
            <w:pPr>
              <w:tabs>
                <w:tab w:val="left" w:pos="3060"/>
              </w:tabs>
              <w:spacing w:line="276" w:lineRule="auto"/>
              <w:rPr>
                <w:rFonts w:ascii="Tw Cen MT" w:hAnsi="Tw Cen MT"/>
                <w:szCs w:val="20"/>
                <w:lang w:val="es-CL"/>
              </w:rPr>
            </w:pPr>
          </w:p>
          <w:p w:rsidR="00F70659" w:rsidRDefault="00F70659" w:rsidP="004D51A0">
            <w:pPr>
              <w:tabs>
                <w:tab w:val="left" w:pos="3060"/>
              </w:tabs>
              <w:spacing w:line="276" w:lineRule="auto"/>
              <w:rPr>
                <w:rFonts w:ascii="Tw Cen MT" w:hAnsi="Tw Cen MT"/>
                <w:szCs w:val="20"/>
                <w:lang w:val="es-CL"/>
              </w:rPr>
            </w:pPr>
          </w:p>
          <w:p w:rsidR="00F70659" w:rsidRDefault="00F70659" w:rsidP="004D51A0">
            <w:pPr>
              <w:tabs>
                <w:tab w:val="left" w:pos="3060"/>
              </w:tabs>
              <w:spacing w:line="276" w:lineRule="auto"/>
              <w:rPr>
                <w:rFonts w:ascii="Tw Cen MT" w:hAnsi="Tw Cen MT"/>
                <w:szCs w:val="20"/>
                <w:lang w:val="es-CL"/>
              </w:rPr>
            </w:pPr>
          </w:p>
          <w:tbl>
            <w:tblPr>
              <w:tblStyle w:val="Tablaconcuadrcula"/>
              <w:tblW w:w="6679" w:type="dxa"/>
              <w:jc w:val="center"/>
              <w:tblLook w:val="04A0" w:firstRow="1" w:lastRow="0" w:firstColumn="1" w:lastColumn="0" w:noHBand="0" w:noVBand="1"/>
            </w:tblPr>
            <w:tblGrid>
              <w:gridCol w:w="6679"/>
            </w:tblGrid>
            <w:tr w:rsidR="00F70659" w:rsidRPr="00BE4208" w:rsidTr="004D51A0">
              <w:trPr>
                <w:trHeight w:val="2936"/>
                <w:jc w:val="center"/>
              </w:trPr>
              <w:tc>
                <w:tcPr>
                  <w:tcW w:w="6679" w:type="dxa"/>
                </w:tcPr>
                <w:p w:rsidR="00F70659" w:rsidRDefault="00F70659" w:rsidP="004D51A0">
                  <w:pPr>
                    <w:tabs>
                      <w:tab w:val="left" w:pos="3060"/>
                    </w:tabs>
                    <w:spacing w:line="276" w:lineRule="auto"/>
                    <w:rPr>
                      <w:rFonts w:ascii="Tw Cen MT" w:hAnsi="Tw Cen MT"/>
                      <w:szCs w:val="20"/>
                      <w:lang w:val="es-CL"/>
                    </w:rPr>
                  </w:pPr>
                </w:p>
                <w:p w:rsidR="00F70659" w:rsidRDefault="00F70659" w:rsidP="004D51A0">
                  <w:pPr>
                    <w:tabs>
                      <w:tab w:val="left" w:pos="3060"/>
                    </w:tabs>
                    <w:spacing w:line="276" w:lineRule="auto"/>
                    <w:rPr>
                      <w:rFonts w:ascii="Tw Cen MT" w:hAnsi="Tw Cen MT"/>
                      <w:szCs w:val="20"/>
                      <w:lang w:val="es-CL"/>
                    </w:rPr>
                  </w:pPr>
                </w:p>
                <w:p w:rsidR="00F70659" w:rsidRPr="00AE17F4" w:rsidRDefault="00F70659" w:rsidP="004D51A0">
                  <w:pPr>
                    <w:tabs>
                      <w:tab w:val="left" w:pos="3060"/>
                    </w:tabs>
                    <w:spacing w:after="0" w:line="276" w:lineRule="auto"/>
                    <w:jc w:val="center"/>
                    <w:rPr>
                      <w:rFonts w:ascii="Tw Cen MT" w:hAnsi="Tw Cen MT"/>
                      <w:b/>
                      <w:szCs w:val="20"/>
                      <w:lang w:val="es-CL"/>
                    </w:rPr>
                  </w:pPr>
                </w:p>
                <w:p w:rsidR="00F70659" w:rsidRPr="00AE17F4" w:rsidRDefault="00F70659" w:rsidP="004D51A0">
                  <w:pPr>
                    <w:tabs>
                      <w:tab w:val="left" w:pos="3060"/>
                    </w:tabs>
                    <w:spacing w:after="0" w:line="276" w:lineRule="auto"/>
                    <w:jc w:val="center"/>
                    <w:rPr>
                      <w:rFonts w:ascii="Tw Cen MT" w:hAnsi="Tw Cen MT"/>
                      <w:b/>
                      <w:szCs w:val="20"/>
                      <w:lang w:val="es-CL"/>
                    </w:rPr>
                  </w:pPr>
                  <w:r w:rsidRPr="00AE17F4">
                    <w:rPr>
                      <w:rFonts w:ascii="Tw Cen MT" w:hAnsi="Tw Cen MT"/>
                      <w:b/>
                      <w:szCs w:val="20"/>
                      <w:lang w:val="es-CL"/>
                    </w:rPr>
                    <w:t>SOBRE N° 1</w:t>
                  </w:r>
                </w:p>
                <w:p w:rsidR="00F70659" w:rsidRPr="00AE17F4" w:rsidRDefault="00F70659" w:rsidP="004D51A0">
                  <w:pPr>
                    <w:tabs>
                      <w:tab w:val="left" w:pos="3060"/>
                    </w:tabs>
                    <w:spacing w:after="0" w:line="276" w:lineRule="auto"/>
                    <w:jc w:val="center"/>
                    <w:rPr>
                      <w:rFonts w:ascii="Tw Cen MT" w:hAnsi="Tw Cen MT"/>
                      <w:b/>
                      <w:szCs w:val="20"/>
                      <w:lang w:val="es-CL"/>
                    </w:rPr>
                  </w:pPr>
                </w:p>
                <w:p w:rsidR="00F70659" w:rsidRPr="00AE17F4" w:rsidRDefault="00F70659" w:rsidP="004D51A0">
                  <w:pPr>
                    <w:tabs>
                      <w:tab w:val="left" w:pos="3060"/>
                    </w:tabs>
                    <w:spacing w:after="0" w:line="276" w:lineRule="auto"/>
                    <w:jc w:val="center"/>
                    <w:rPr>
                      <w:rFonts w:ascii="Tw Cen MT" w:hAnsi="Tw Cen MT"/>
                      <w:b/>
                      <w:szCs w:val="20"/>
                      <w:lang w:val="es-CL"/>
                    </w:rPr>
                  </w:pPr>
                </w:p>
                <w:p w:rsidR="00F70659" w:rsidRDefault="00F70659" w:rsidP="004D51A0">
                  <w:pPr>
                    <w:tabs>
                      <w:tab w:val="left" w:pos="3060"/>
                    </w:tabs>
                    <w:spacing w:after="0" w:line="276" w:lineRule="auto"/>
                    <w:ind w:firstLine="720"/>
                    <w:jc w:val="center"/>
                    <w:rPr>
                      <w:rFonts w:ascii="Tw Cen MT" w:hAnsi="Tw Cen MT"/>
                      <w:b/>
                      <w:szCs w:val="20"/>
                      <w:lang w:val="es-CL"/>
                    </w:rPr>
                  </w:pPr>
                  <w:r w:rsidRPr="00AE17F4">
                    <w:rPr>
                      <w:rFonts w:ascii="Tw Cen MT" w:hAnsi="Tw Cen MT"/>
                      <w:b/>
                      <w:szCs w:val="20"/>
                      <w:lang w:val="es-CL"/>
                    </w:rPr>
                    <w:t>DOCUMENTOS ADMINISTRATIVOS Y PROPUESTA TECNICA</w:t>
                  </w:r>
                </w:p>
                <w:p w:rsidR="00F70659" w:rsidRDefault="00F70659" w:rsidP="004D51A0">
                  <w:pPr>
                    <w:tabs>
                      <w:tab w:val="left" w:pos="3060"/>
                    </w:tabs>
                    <w:spacing w:after="0" w:line="276" w:lineRule="auto"/>
                    <w:ind w:firstLine="720"/>
                    <w:jc w:val="center"/>
                    <w:rPr>
                      <w:rFonts w:ascii="Tw Cen MT" w:hAnsi="Tw Cen MT"/>
                      <w:b/>
                      <w:szCs w:val="20"/>
                      <w:lang w:val="es-CL"/>
                    </w:rPr>
                  </w:pPr>
                </w:p>
                <w:p w:rsidR="00F70659" w:rsidRDefault="00F70659" w:rsidP="004D51A0">
                  <w:pPr>
                    <w:tabs>
                      <w:tab w:val="left" w:pos="3060"/>
                    </w:tabs>
                    <w:spacing w:after="0" w:line="276" w:lineRule="auto"/>
                    <w:ind w:firstLine="720"/>
                    <w:jc w:val="center"/>
                    <w:rPr>
                      <w:rFonts w:ascii="Tw Cen MT" w:hAnsi="Tw Cen MT"/>
                      <w:b/>
                      <w:szCs w:val="20"/>
                      <w:lang w:val="es-CL"/>
                    </w:rPr>
                  </w:pPr>
                  <w:r>
                    <w:rPr>
                      <w:rFonts w:ascii="Tw Cen MT" w:hAnsi="Tw Cen MT"/>
                      <w:b/>
                      <w:szCs w:val="20"/>
                      <w:lang w:val="es-CL"/>
                    </w:rPr>
                    <w:t>PROPUESTA PUBLICA</w:t>
                  </w:r>
                </w:p>
                <w:p w:rsidR="00F70659" w:rsidRDefault="00F70659" w:rsidP="004D51A0">
                  <w:pPr>
                    <w:tabs>
                      <w:tab w:val="left" w:pos="3060"/>
                    </w:tabs>
                    <w:spacing w:after="0" w:line="276" w:lineRule="auto"/>
                    <w:ind w:firstLine="720"/>
                    <w:jc w:val="center"/>
                    <w:rPr>
                      <w:rFonts w:ascii="Tw Cen MT" w:hAnsi="Tw Cen MT"/>
                      <w:b/>
                      <w:szCs w:val="20"/>
                      <w:lang w:val="es-CL"/>
                    </w:rPr>
                  </w:pPr>
                </w:p>
                <w:p w:rsidR="00F70659" w:rsidRDefault="00F70659" w:rsidP="00BE4208">
                  <w:pPr>
                    <w:spacing w:after="0" w:line="276" w:lineRule="auto"/>
                    <w:ind w:left="26" w:right="16"/>
                    <w:jc w:val="center"/>
                    <w:rPr>
                      <w:rFonts w:ascii="Tw Cen MT" w:hAnsi="Tw Cen MT"/>
                      <w:lang w:val="es-CL"/>
                    </w:rPr>
                  </w:pPr>
                  <w:r w:rsidRPr="00504F68">
                    <w:rPr>
                      <w:rFonts w:ascii="Tw Cen MT" w:hAnsi="Tw Cen MT"/>
                      <w:lang w:val="es-CL"/>
                    </w:rPr>
                    <w:t xml:space="preserve">CONTRATACIÓN DEL SERVICIO: "TRANSPORTE </w:t>
                  </w:r>
                  <w:r w:rsidR="00910CF6" w:rsidRPr="00504F68">
                    <w:rPr>
                      <w:rFonts w:ascii="Tw Cen MT" w:hAnsi="Tw Cen MT"/>
                      <w:lang w:val="es-CL"/>
                    </w:rPr>
                    <w:t>ESCOLAR</w:t>
                  </w:r>
                  <w:r w:rsidR="00910CF6">
                    <w:rPr>
                      <w:rFonts w:ascii="Tw Cen MT" w:hAnsi="Tw Cen MT"/>
                      <w:lang w:val="es-CL"/>
                    </w:rPr>
                    <w:t xml:space="preserve"> </w:t>
                  </w:r>
                  <w:r w:rsidR="00BE4208">
                    <w:rPr>
                      <w:rFonts w:ascii="Tw Cen MT" w:hAnsi="Tw Cen MT"/>
                      <w:lang w:val="es-CL"/>
                    </w:rPr>
                    <w:t xml:space="preserve">MARZO </w:t>
                  </w:r>
                  <w:r w:rsidRPr="00504F68">
                    <w:rPr>
                      <w:rFonts w:ascii="Tw Cen MT" w:hAnsi="Tw Cen MT"/>
                      <w:lang w:val="es-CL"/>
                    </w:rPr>
                    <w:t>2022</w:t>
                  </w:r>
                  <w:r w:rsidR="00BE4208">
                    <w:rPr>
                      <w:rFonts w:ascii="Tw Cen MT" w:hAnsi="Tw Cen MT"/>
                      <w:lang w:val="es-CL"/>
                    </w:rPr>
                    <w:t xml:space="preserve"> HASTA ENERO 2023</w:t>
                  </w:r>
                  <w:r w:rsidRPr="00504F68">
                    <w:rPr>
                      <w:rFonts w:ascii="Tw Cen MT" w:hAnsi="Tw Cen MT"/>
                      <w:lang w:val="es-CL"/>
                    </w:rPr>
                    <w:t xml:space="preserve"> PARA LOS </w:t>
                  </w:r>
                  <w:r w:rsidR="003C5A51">
                    <w:rPr>
                      <w:rFonts w:ascii="Tw Cen MT" w:hAnsi="Tw Cen MT"/>
                      <w:lang w:val="es-CL"/>
                    </w:rPr>
                    <w:t xml:space="preserve">JARDINES INFATILES </w:t>
                  </w:r>
                  <w:r w:rsidR="00910CF6">
                    <w:rPr>
                      <w:rFonts w:ascii="Tw Cen MT" w:hAnsi="Tw Cen MT"/>
                      <w:lang w:val="es-CL"/>
                    </w:rPr>
                    <w:t xml:space="preserve">VTF </w:t>
                  </w:r>
                  <w:r w:rsidR="00910CF6" w:rsidRPr="00504F68">
                    <w:rPr>
                      <w:rFonts w:ascii="Tw Cen MT" w:hAnsi="Tw Cen MT"/>
                      <w:lang w:val="es-CL"/>
                    </w:rPr>
                    <w:t>ADMINISTRADOS</w:t>
                  </w:r>
                  <w:r w:rsidRPr="00504F68">
                    <w:rPr>
                      <w:rFonts w:ascii="Tw Cen MT" w:hAnsi="Tw Cen MT"/>
                      <w:lang w:val="es-CL"/>
                    </w:rPr>
                    <w:t xml:space="preserve"> POR LA CORPORACIÓN</w:t>
                  </w:r>
                  <w:r w:rsidR="00BE4208">
                    <w:rPr>
                      <w:rFonts w:ascii="Tw Cen MT" w:hAnsi="Tw Cen MT"/>
                      <w:lang w:val="es-CL"/>
                    </w:rPr>
                    <w:t xml:space="preserve"> </w:t>
                  </w:r>
                  <w:r w:rsidRPr="00504F68">
                    <w:rPr>
                      <w:rFonts w:ascii="Tw Cen MT" w:hAnsi="Tw Cen MT"/>
                      <w:lang w:val="es-CL"/>
                    </w:rPr>
                    <w:t>MUNICIPAL D</w:t>
                  </w:r>
                  <w:r>
                    <w:rPr>
                      <w:rFonts w:ascii="Tw Cen MT" w:hAnsi="Tw Cen MT"/>
                      <w:lang w:val="es-CL"/>
                    </w:rPr>
                    <w:t>E QUINCHAO – COMUNA DE QUINCHAO</w:t>
                  </w:r>
                </w:p>
                <w:p w:rsidR="00F70659" w:rsidRDefault="00F70659" w:rsidP="004D51A0">
                  <w:pPr>
                    <w:spacing w:after="0" w:line="276" w:lineRule="auto"/>
                    <w:ind w:left="608" w:right="625" w:hanging="10"/>
                    <w:jc w:val="center"/>
                    <w:rPr>
                      <w:rFonts w:ascii="Tw Cen MT" w:hAnsi="Tw Cen MT"/>
                      <w:lang w:val="es-CL"/>
                    </w:rPr>
                  </w:pPr>
                  <w:proofErr w:type="spellStart"/>
                  <w:r>
                    <w:rPr>
                      <w:rFonts w:ascii="Tw Cen MT" w:hAnsi="Tw Cen MT"/>
                      <w:lang w:val="es-CL"/>
                    </w:rPr>
                    <w:t>Razon</w:t>
                  </w:r>
                  <w:proofErr w:type="spellEnd"/>
                  <w:r>
                    <w:rPr>
                      <w:rFonts w:ascii="Tw Cen MT" w:hAnsi="Tw Cen MT"/>
                      <w:lang w:val="es-CL"/>
                    </w:rPr>
                    <w:t xml:space="preserve"> Social: Sociedad Limitada.</w:t>
                  </w:r>
                </w:p>
                <w:p w:rsidR="00F70659" w:rsidRDefault="00F70659" w:rsidP="004D51A0">
                  <w:pPr>
                    <w:spacing w:after="0" w:line="276" w:lineRule="auto"/>
                    <w:ind w:left="608" w:right="625" w:hanging="10"/>
                    <w:jc w:val="center"/>
                    <w:rPr>
                      <w:rFonts w:ascii="Tw Cen MT" w:hAnsi="Tw Cen MT"/>
                      <w:lang w:val="es-CL"/>
                    </w:rPr>
                  </w:pPr>
                  <w:r>
                    <w:rPr>
                      <w:rFonts w:ascii="Tw Cen MT" w:hAnsi="Tw Cen MT"/>
                      <w:lang w:val="es-CL"/>
                    </w:rPr>
                    <w:t>Rut: 99.999.999-3.</w:t>
                  </w:r>
                </w:p>
                <w:p w:rsidR="00F70659" w:rsidRPr="00AE17F4" w:rsidRDefault="00F70659" w:rsidP="004D51A0">
                  <w:pPr>
                    <w:spacing w:after="0" w:line="276" w:lineRule="auto"/>
                    <w:ind w:left="608" w:right="625" w:hanging="10"/>
                    <w:jc w:val="center"/>
                    <w:rPr>
                      <w:rFonts w:ascii="Tw Cen MT" w:hAnsi="Tw Cen MT"/>
                      <w:lang w:val="es-CL"/>
                    </w:rPr>
                  </w:pPr>
                  <w:r>
                    <w:rPr>
                      <w:rFonts w:ascii="Tw Cen MT" w:hAnsi="Tw Cen MT"/>
                      <w:lang w:val="es-CL"/>
                    </w:rPr>
                    <w:t xml:space="preserve">Representante Legal: Juan Reyes </w:t>
                  </w:r>
                  <w:proofErr w:type="spellStart"/>
                  <w:r>
                    <w:rPr>
                      <w:rFonts w:ascii="Tw Cen MT" w:hAnsi="Tw Cen MT"/>
                      <w:lang w:val="es-CL"/>
                    </w:rPr>
                    <w:t>Monsalves</w:t>
                  </w:r>
                  <w:proofErr w:type="spellEnd"/>
                  <w:r>
                    <w:rPr>
                      <w:rFonts w:ascii="Tw Cen MT" w:hAnsi="Tw Cen MT"/>
                      <w:lang w:val="es-CL"/>
                    </w:rPr>
                    <w:t>.</w:t>
                  </w:r>
                </w:p>
                <w:p w:rsidR="00F70659" w:rsidRDefault="00F70659" w:rsidP="004D51A0">
                  <w:pPr>
                    <w:tabs>
                      <w:tab w:val="left" w:pos="3060"/>
                    </w:tabs>
                    <w:spacing w:line="276" w:lineRule="auto"/>
                    <w:rPr>
                      <w:rFonts w:ascii="Tw Cen MT" w:hAnsi="Tw Cen MT"/>
                      <w:szCs w:val="20"/>
                      <w:lang w:val="es-CL"/>
                    </w:rPr>
                  </w:pPr>
                </w:p>
              </w:tc>
            </w:tr>
          </w:tbl>
          <w:p w:rsidR="00F70659" w:rsidRDefault="00F70659" w:rsidP="004D51A0">
            <w:pPr>
              <w:tabs>
                <w:tab w:val="left" w:pos="3060"/>
              </w:tabs>
              <w:spacing w:line="276" w:lineRule="auto"/>
              <w:rPr>
                <w:rFonts w:ascii="Tw Cen MT" w:hAnsi="Tw Cen MT"/>
                <w:szCs w:val="20"/>
                <w:lang w:val="es-CL"/>
              </w:rPr>
            </w:pPr>
          </w:p>
          <w:p w:rsidR="00F70659" w:rsidRDefault="00F70659" w:rsidP="004D51A0">
            <w:pPr>
              <w:tabs>
                <w:tab w:val="left" w:pos="3060"/>
              </w:tabs>
              <w:spacing w:line="276" w:lineRule="auto"/>
              <w:rPr>
                <w:rFonts w:ascii="Tw Cen MT" w:hAnsi="Tw Cen MT"/>
                <w:szCs w:val="20"/>
                <w:lang w:val="es-CL"/>
              </w:rPr>
            </w:pPr>
            <w:r>
              <w:rPr>
                <w:rFonts w:ascii="Tw Cen MT" w:hAnsi="Tw Cen MT"/>
                <w:szCs w:val="20"/>
                <w:lang w:val="es-CL"/>
              </w:rPr>
              <w:t xml:space="preserve">         </w:t>
            </w:r>
          </w:p>
          <w:tbl>
            <w:tblPr>
              <w:tblStyle w:val="Tablaconcuadrcula"/>
              <w:tblW w:w="0" w:type="auto"/>
              <w:tblInd w:w="1009" w:type="dxa"/>
              <w:tblLook w:val="04A0" w:firstRow="1" w:lastRow="0" w:firstColumn="1" w:lastColumn="0" w:noHBand="0" w:noVBand="1"/>
            </w:tblPr>
            <w:tblGrid>
              <w:gridCol w:w="6663"/>
            </w:tblGrid>
            <w:tr w:rsidR="00F70659" w:rsidRPr="00BE4208" w:rsidTr="004D51A0">
              <w:trPr>
                <w:trHeight w:val="3985"/>
              </w:trPr>
              <w:tc>
                <w:tcPr>
                  <w:tcW w:w="6663" w:type="dxa"/>
                </w:tcPr>
                <w:p w:rsidR="00F70659" w:rsidRPr="00AE17F4" w:rsidRDefault="00F70659" w:rsidP="004D51A0">
                  <w:pPr>
                    <w:tabs>
                      <w:tab w:val="left" w:pos="3060"/>
                    </w:tabs>
                    <w:spacing w:after="0" w:line="276" w:lineRule="auto"/>
                    <w:jc w:val="center"/>
                    <w:rPr>
                      <w:rFonts w:ascii="Tw Cen MT" w:hAnsi="Tw Cen MT"/>
                      <w:b/>
                      <w:szCs w:val="20"/>
                      <w:lang w:val="es-CL"/>
                    </w:rPr>
                  </w:pPr>
                </w:p>
                <w:p w:rsidR="00F70659" w:rsidRPr="00AE17F4" w:rsidRDefault="00F70659" w:rsidP="004D51A0">
                  <w:pPr>
                    <w:tabs>
                      <w:tab w:val="left" w:pos="3060"/>
                    </w:tabs>
                    <w:spacing w:after="0" w:line="276" w:lineRule="auto"/>
                    <w:jc w:val="center"/>
                    <w:rPr>
                      <w:rFonts w:ascii="Tw Cen MT" w:hAnsi="Tw Cen MT"/>
                      <w:b/>
                      <w:szCs w:val="20"/>
                      <w:lang w:val="es-CL"/>
                    </w:rPr>
                  </w:pPr>
                  <w:r>
                    <w:rPr>
                      <w:rFonts w:ascii="Tw Cen MT" w:hAnsi="Tw Cen MT"/>
                      <w:b/>
                      <w:szCs w:val="20"/>
                      <w:lang w:val="es-CL"/>
                    </w:rPr>
                    <w:t xml:space="preserve">            SOBRE N° 2</w:t>
                  </w:r>
                </w:p>
                <w:p w:rsidR="00F70659" w:rsidRPr="00AE17F4" w:rsidRDefault="00F70659" w:rsidP="004D51A0">
                  <w:pPr>
                    <w:tabs>
                      <w:tab w:val="left" w:pos="3060"/>
                    </w:tabs>
                    <w:spacing w:after="0" w:line="276" w:lineRule="auto"/>
                    <w:rPr>
                      <w:rFonts w:ascii="Tw Cen MT" w:hAnsi="Tw Cen MT"/>
                      <w:b/>
                      <w:szCs w:val="20"/>
                      <w:lang w:val="es-CL"/>
                    </w:rPr>
                  </w:pPr>
                </w:p>
                <w:p w:rsidR="00F70659" w:rsidRDefault="00F70659" w:rsidP="004D51A0">
                  <w:pPr>
                    <w:tabs>
                      <w:tab w:val="left" w:pos="3060"/>
                    </w:tabs>
                    <w:spacing w:after="0" w:line="276" w:lineRule="auto"/>
                    <w:ind w:firstLine="720"/>
                    <w:jc w:val="center"/>
                    <w:rPr>
                      <w:rFonts w:ascii="Tw Cen MT" w:hAnsi="Tw Cen MT"/>
                      <w:b/>
                      <w:szCs w:val="20"/>
                      <w:lang w:val="es-CL"/>
                    </w:rPr>
                  </w:pPr>
                  <w:r>
                    <w:rPr>
                      <w:rFonts w:ascii="Tw Cen MT" w:hAnsi="Tw Cen MT"/>
                      <w:b/>
                      <w:szCs w:val="20"/>
                      <w:lang w:val="es-CL"/>
                    </w:rPr>
                    <w:t>OFERTA ECONOMICA</w:t>
                  </w:r>
                </w:p>
                <w:p w:rsidR="00F70659" w:rsidRDefault="00F70659" w:rsidP="004D51A0">
                  <w:pPr>
                    <w:tabs>
                      <w:tab w:val="left" w:pos="3060"/>
                    </w:tabs>
                    <w:spacing w:after="0" w:line="276" w:lineRule="auto"/>
                    <w:ind w:firstLine="720"/>
                    <w:jc w:val="center"/>
                    <w:rPr>
                      <w:rFonts w:ascii="Tw Cen MT" w:hAnsi="Tw Cen MT"/>
                      <w:b/>
                      <w:szCs w:val="20"/>
                      <w:lang w:val="es-CL"/>
                    </w:rPr>
                  </w:pPr>
                </w:p>
                <w:p w:rsidR="00F70659" w:rsidRDefault="00F70659" w:rsidP="004D51A0">
                  <w:pPr>
                    <w:tabs>
                      <w:tab w:val="left" w:pos="3060"/>
                    </w:tabs>
                    <w:spacing w:after="0" w:line="276" w:lineRule="auto"/>
                    <w:ind w:firstLine="720"/>
                    <w:jc w:val="center"/>
                    <w:rPr>
                      <w:rFonts w:ascii="Tw Cen MT" w:hAnsi="Tw Cen MT"/>
                      <w:b/>
                      <w:szCs w:val="20"/>
                      <w:lang w:val="es-CL"/>
                    </w:rPr>
                  </w:pPr>
                  <w:r>
                    <w:rPr>
                      <w:rFonts w:ascii="Tw Cen MT" w:hAnsi="Tw Cen MT"/>
                      <w:b/>
                      <w:szCs w:val="20"/>
                      <w:lang w:val="es-CL"/>
                    </w:rPr>
                    <w:t>PROPUESTA PUBLICA</w:t>
                  </w:r>
                </w:p>
                <w:p w:rsidR="00F70659" w:rsidRDefault="00F70659" w:rsidP="004D51A0">
                  <w:pPr>
                    <w:tabs>
                      <w:tab w:val="left" w:pos="3060"/>
                    </w:tabs>
                    <w:spacing w:after="0" w:line="276" w:lineRule="auto"/>
                    <w:ind w:firstLine="720"/>
                    <w:jc w:val="center"/>
                    <w:rPr>
                      <w:rFonts w:ascii="Tw Cen MT" w:hAnsi="Tw Cen MT"/>
                      <w:b/>
                      <w:szCs w:val="20"/>
                      <w:lang w:val="es-CL"/>
                    </w:rPr>
                  </w:pPr>
                </w:p>
                <w:p w:rsidR="00F70659" w:rsidRPr="00504F68" w:rsidRDefault="00F70659" w:rsidP="004D51A0">
                  <w:pPr>
                    <w:spacing w:after="0" w:line="276" w:lineRule="auto"/>
                    <w:ind w:left="26" w:right="16"/>
                    <w:jc w:val="center"/>
                    <w:rPr>
                      <w:rFonts w:ascii="Tw Cen MT" w:hAnsi="Tw Cen MT"/>
                      <w:lang w:val="es-CL"/>
                    </w:rPr>
                  </w:pPr>
                  <w:r w:rsidRPr="00504F68">
                    <w:rPr>
                      <w:rFonts w:ascii="Tw Cen MT" w:hAnsi="Tw Cen MT"/>
                      <w:lang w:val="es-CL"/>
                    </w:rPr>
                    <w:t>CONTRATACIÓN DEL SERVICIO: "TRANSPORTE ESCOLAR</w:t>
                  </w:r>
                </w:p>
                <w:p w:rsidR="00F70659" w:rsidRDefault="00BE4208" w:rsidP="003C5A51">
                  <w:pPr>
                    <w:spacing w:after="0" w:line="276" w:lineRule="auto"/>
                    <w:ind w:left="188" w:right="16"/>
                    <w:jc w:val="center"/>
                    <w:rPr>
                      <w:rFonts w:ascii="Tw Cen MT" w:hAnsi="Tw Cen MT"/>
                      <w:lang w:val="es-CL"/>
                    </w:rPr>
                  </w:pPr>
                  <w:r>
                    <w:rPr>
                      <w:rFonts w:ascii="Tw Cen MT" w:hAnsi="Tw Cen MT"/>
                      <w:lang w:val="es-CL"/>
                    </w:rPr>
                    <w:t>MARZO</w:t>
                  </w:r>
                  <w:r w:rsidR="00F70659" w:rsidRPr="00504F68">
                    <w:rPr>
                      <w:rFonts w:ascii="Tw Cen MT" w:hAnsi="Tw Cen MT"/>
                      <w:lang w:val="es-CL"/>
                    </w:rPr>
                    <w:t xml:space="preserve"> 2022 </w:t>
                  </w:r>
                  <w:r>
                    <w:rPr>
                      <w:rFonts w:ascii="Tw Cen MT" w:hAnsi="Tw Cen MT"/>
                      <w:lang w:val="es-CL"/>
                    </w:rPr>
                    <w:t xml:space="preserve"> HASTA ENERO 2023 </w:t>
                  </w:r>
                  <w:r w:rsidR="00F70659" w:rsidRPr="00504F68">
                    <w:rPr>
                      <w:rFonts w:ascii="Tw Cen MT" w:hAnsi="Tw Cen MT"/>
                      <w:lang w:val="es-CL"/>
                    </w:rPr>
                    <w:t xml:space="preserve">PARA LOS </w:t>
                  </w:r>
                  <w:r w:rsidR="003C5A51">
                    <w:rPr>
                      <w:rFonts w:ascii="Tw Cen MT" w:hAnsi="Tw Cen MT"/>
                      <w:lang w:val="es-CL"/>
                    </w:rPr>
                    <w:t xml:space="preserve">JARDINES INFANTILES </w:t>
                  </w:r>
                  <w:r w:rsidR="00910CF6">
                    <w:rPr>
                      <w:rFonts w:ascii="Tw Cen MT" w:hAnsi="Tw Cen MT"/>
                      <w:lang w:val="es-CL"/>
                    </w:rPr>
                    <w:t xml:space="preserve">VTF </w:t>
                  </w:r>
                  <w:r w:rsidR="00910CF6" w:rsidRPr="00504F68">
                    <w:rPr>
                      <w:rFonts w:ascii="Tw Cen MT" w:hAnsi="Tw Cen MT"/>
                      <w:lang w:val="es-CL"/>
                    </w:rPr>
                    <w:t>ADMINISTRADOS</w:t>
                  </w:r>
                  <w:r w:rsidR="00F70659" w:rsidRPr="00504F68">
                    <w:rPr>
                      <w:rFonts w:ascii="Tw Cen MT" w:hAnsi="Tw Cen MT"/>
                      <w:lang w:val="es-CL"/>
                    </w:rPr>
                    <w:t xml:space="preserve"> POR LA CORPORACIÓN</w:t>
                  </w:r>
                  <w:r w:rsidR="003C5A51">
                    <w:rPr>
                      <w:rFonts w:ascii="Tw Cen MT" w:hAnsi="Tw Cen MT"/>
                      <w:lang w:val="es-CL"/>
                    </w:rPr>
                    <w:t xml:space="preserve"> </w:t>
                  </w:r>
                  <w:r w:rsidR="00F70659" w:rsidRPr="00504F68">
                    <w:rPr>
                      <w:rFonts w:ascii="Tw Cen MT" w:hAnsi="Tw Cen MT"/>
                      <w:lang w:val="es-CL"/>
                    </w:rPr>
                    <w:t>MUNICIPAL D</w:t>
                  </w:r>
                  <w:r w:rsidR="00F70659">
                    <w:rPr>
                      <w:rFonts w:ascii="Tw Cen MT" w:hAnsi="Tw Cen MT"/>
                      <w:lang w:val="es-CL"/>
                    </w:rPr>
                    <w:t>E QUINCHAO – COMUNA DE QUINCHAO</w:t>
                  </w:r>
                </w:p>
                <w:p w:rsidR="00F70659" w:rsidRDefault="00F70659" w:rsidP="004D51A0">
                  <w:pPr>
                    <w:spacing w:after="0" w:line="276" w:lineRule="auto"/>
                    <w:ind w:left="608" w:right="625" w:hanging="10"/>
                    <w:jc w:val="center"/>
                    <w:rPr>
                      <w:rFonts w:ascii="Tw Cen MT" w:hAnsi="Tw Cen MT"/>
                      <w:lang w:val="es-CL"/>
                    </w:rPr>
                  </w:pPr>
                  <w:proofErr w:type="spellStart"/>
                  <w:r>
                    <w:rPr>
                      <w:rFonts w:ascii="Tw Cen MT" w:hAnsi="Tw Cen MT"/>
                      <w:lang w:val="es-CL"/>
                    </w:rPr>
                    <w:t>Razon</w:t>
                  </w:r>
                  <w:proofErr w:type="spellEnd"/>
                  <w:r>
                    <w:rPr>
                      <w:rFonts w:ascii="Tw Cen MT" w:hAnsi="Tw Cen MT"/>
                      <w:lang w:val="es-CL"/>
                    </w:rPr>
                    <w:t xml:space="preserve"> Social: Sociedad Limitada.</w:t>
                  </w:r>
                </w:p>
                <w:p w:rsidR="00F70659" w:rsidRDefault="00F70659" w:rsidP="004D51A0">
                  <w:pPr>
                    <w:spacing w:after="0" w:line="276" w:lineRule="auto"/>
                    <w:ind w:left="608" w:right="625" w:hanging="10"/>
                    <w:jc w:val="center"/>
                    <w:rPr>
                      <w:rFonts w:ascii="Tw Cen MT" w:hAnsi="Tw Cen MT"/>
                      <w:lang w:val="es-CL"/>
                    </w:rPr>
                  </w:pPr>
                  <w:r>
                    <w:rPr>
                      <w:rFonts w:ascii="Tw Cen MT" w:hAnsi="Tw Cen MT"/>
                      <w:lang w:val="es-CL"/>
                    </w:rPr>
                    <w:t>Rut: 99.999.999-3.</w:t>
                  </w:r>
                </w:p>
                <w:p w:rsidR="00F70659" w:rsidRPr="00AE17F4" w:rsidRDefault="00F70659" w:rsidP="004D51A0">
                  <w:pPr>
                    <w:spacing w:after="0" w:line="276" w:lineRule="auto"/>
                    <w:ind w:left="608" w:right="625" w:hanging="10"/>
                    <w:jc w:val="center"/>
                    <w:rPr>
                      <w:rFonts w:ascii="Tw Cen MT" w:hAnsi="Tw Cen MT"/>
                      <w:lang w:val="es-CL"/>
                    </w:rPr>
                  </w:pPr>
                  <w:r>
                    <w:rPr>
                      <w:rFonts w:ascii="Tw Cen MT" w:hAnsi="Tw Cen MT"/>
                      <w:lang w:val="es-CL"/>
                    </w:rPr>
                    <w:t xml:space="preserve">Representante Legal: Juan Reyes </w:t>
                  </w:r>
                  <w:proofErr w:type="spellStart"/>
                  <w:r>
                    <w:rPr>
                      <w:rFonts w:ascii="Tw Cen MT" w:hAnsi="Tw Cen MT"/>
                      <w:lang w:val="es-CL"/>
                    </w:rPr>
                    <w:t>Monsalves</w:t>
                  </w:r>
                  <w:proofErr w:type="spellEnd"/>
                  <w:r>
                    <w:rPr>
                      <w:rFonts w:ascii="Tw Cen MT" w:hAnsi="Tw Cen MT"/>
                      <w:lang w:val="es-CL"/>
                    </w:rPr>
                    <w:t>.</w:t>
                  </w:r>
                </w:p>
                <w:p w:rsidR="00F70659" w:rsidRDefault="00F70659" w:rsidP="004D51A0">
                  <w:pPr>
                    <w:tabs>
                      <w:tab w:val="left" w:pos="3060"/>
                    </w:tabs>
                    <w:spacing w:line="276" w:lineRule="auto"/>
                    <w:rPr>
                      <w:rFonts w:ascii="Tw Cen MT" w:hAnsi="Tw Cen MT"/>
                      <w:szCs w:val="20"/>
                      <w:lang w:val="es-CL"/>
                    </w:rPr>
                  </w:pPr>
                </w:p>
              </w:tc>
            </w:tr>
          </w:tbl>
          <w:p w:rsidR="00F70659" w:rsidRDefault="00F70659" w:rsidP="004D51A0">
            <w:pPr>
              <w:tabs>
                <w:tab w:val="left" w:pos="3060"/>
              </w:tabs>
              <w:spacing w:line="276" w:lineRule="auto"/>
              <w:rPr>
                <w:rFonts w:ascii="Tw Cen MT" w:hAnsi="Tw Cen MT"/>
                <w:szCs w:val="20"/>
                <w:lang w:val="es-CL"/>
              </w:rPr>
            </w:pPr>
          </w:p>
          <w:p w:rsidR="00F70659" w:rsidRDefault="00F70659" w:rsidP="004D51A0">
            <w:pPr>
              <w:tabs>
                <w:tab w:val="left" w:pos="3060"/>
              </w:tabs>
              <w:spacing w:line="276" w:lineRule="auto"/>
              <w:rPr>
                <w:rFonts w:ascii="Tw Cen MT" w:hAnsi="Tw Cen MT"/>
                <w:szCs w:val="20"/>
                <w:lang w:val="es-CL"/>
              </w:rPr>
            </w:pPr>
          </w:p>
        </w:tc>
      </w:tr>
    </w:tbl>
    <w:p w:rsidR="00AE1D20" w:rsidRPr="00AE1D20" w:rsidRDefault="00AE1D20" w:rsidP="004D51A0">
      <w:pPr>
        <w:spacing w:after="362" w:line="276" w:lineRule="auto"/>
        <w:ind w:right="0"/>
        <w:jc w:val="left"/>
        <w:rPr>
          <w:lang w:val="es-CL"/>
        </w:rPr>
      </w:pPr>
    </w:p>
    <w:p w:rsidR="007F6F3B" w:rsidRPr="00910CF6" w:rsidRDefault="00AE1D20" w:rsidP="00910CF6">
      <w:pPr>
        <w:pBdr>
          <w:top w:val="single" w:sz="3" w:space="0" w:color="000000"/>
          <w:left w:val="single" w:sz="2" w:space="0" w:color="000000"/>
          <w:bottom w:val="single" w:sz="4" w:space="0" w:color="000000"/>
          <w:right w:val="single" w:sz="2" w:space="17" w:color="000000"/>
        </w:pBdr>
        <w:spacing w:after="400" w:line="276" w:lineRule="auto"/>
        <w:ind w:left="83" w:right="517" w:hanging="5"/>
        <w:rPr>
          <w:rFonts w:ascii="Tw Cen MT" w:hAnsi="Tw Cen MT"/>
          <w:lang w:val="es-CL"/>
        </w:rPr>
      </w:pPr>
      <w:r w:rsidRPr="00AE1D20">
        <w:rPr>
          <w:rFonts w:ascii="Tw Cen MT" w:hAnsi="Tw Cen MT"/>
          <w:lang w:val="es-CL"/>
        </w:rPr>
        <w:t>Ambos sobres deberán presentarse en el acto de recepción y apertura de acuerdo al cronograma de la licitación, mediante la concurrencia personal del oferente o algún representante de este, para lo cual no será necesario acreditar poder de representación.</w:t>
      </w:r>
    </w:p>
    <w:p w:rsidR="00AE1D20" w:rsidRPr="00AE1D20" w:rsidRDefault="007F6F3B" w:rsidP="004D51A0">
      <w:pPr>
        <w:spacing w:after="87" w:line="276" w:lineRule="auto"/>
        <w:ind w:right="16"/>
        <w:jc w:val="left"/>
        <w:rPr>
          <w:rFonts w:ascii="Tw Cen MT" w:hAnsi="Tw Cen MT"/>
          <w:b/>
          <w:u w:val="single"/>
          <w:lang w:val="es-CL"/>
        </w:rPr>
      </w:pPr>
      <w:r>
        <w:rPr>
          <w:rFonts w:ascii="Tw Cen MT" w:hAnsi="Tw Cen MT"/>
          <w:b/>
          <w:u w:val="single"/>
          <w:lang w:val="es-CL"/>
        </w:rPr>
        <w:t>7.1</w:t>
      </w:r>
      <w:r w:rsidR="00365AE5">
        <w:rPr>
          <w:rFonts w:ascii="Tw Cen MT" w:hAnsi="Tw Cen MT"/>
          <w:b/>
          <w:u w:val="single"/>
          <w:lang w:val="es-CL"/>
        </w:rPr>
        <w:t xml:space="preserve">.- </w:t>
      </w:r>
      <w:r>
        <w:rPr>
          <w:rFonts w:ascii="Tw Cen MT" w:hAnsi="Tw Cen MT"/>
          <w:b/>
          <w:u w:val="single"/>
          <w:lang w:val="es-CL"/>
        </w:rPr>
        <w:t xml:space="preserve"> </w:t>
      </w:r>
      <w:r w:rsidR="00AE1D20" w:rsidRPr="00AE1D20">
        <w:rPr>
          <w:rFonts w:ascii="Tw Cen MT" w:hAnsi="Tw Cen MT"/>
          <w:b/>
          <w:u w:val="single"/>
          <w:lang w:val="es-CL"/>
        </w:rPr>
        <w:t xml:space="preserve">SOBRE N </w:t>
      </w:r>
      <w:r w:rsidR="00AE1D20" w:rsidRPr="00AE1D20">
        <w:rPr>
          <w:rFonts w:ascii="Tw Cen MT" w:hAnsi="Tw Cen MT"/>
          <w:b/>
          <w:u w:val="single"/>
          <w:vertAlign w:val="superscript"/>
          <w:lang w:val="es-CL"/>
        </w:rPr>
        <w:t xml:space="preserve">O </w:t>
      </w:r>
      <w:r w:rsidR="00AE1D20" w:rsidRPr="00AE1D20">
        <w:rPr>
          <w:rFonts w:ascii="Tw Cen MT" w:hAnsi="Tw Cen MT"/>
          <w:b/>
          <w:u w:val="single"/>
          <w:lang w:val="es-CL"/>
        </w:rPr>
        <w:t>1 DOCUMENTOS ADMINISTRATIVOS Y PROPUESTA TÉCNICA</w:t>
      </w:r>
      <w:r w:rsidR="00AE1D20" w:rsidRPr="009F4C03">
        <w:rPr>
          <w:rFonts w:ascii="Tw Cen MT" w:hAnsi="Tw Cen MT"/>
          <w:b/>
          <w:u w:val="single"/>
          <w:lang w:val="es-CL"/>
        </w:rPr>
        <w:t>.</w:t>
      </w:r>
    </w:p>
    <w:p w:rsidR="00AE1D20" w:rsidRPr="00AE1D20" w:rsidRDefault="00AE1D20" w:rsidP="004D51A0">
      <w:pPr>
        <w:spacing w:after="362" w:line="276" w:lineRule="auto"/>
        <w:ind w:right="16" w:firstLine="372"/>
        <w:rPr>
          <w:rFonts w:ascii="Tw Cen MT" w:hAnsi="Tw Cen MT"/>
          <w:lang w:val="es-CL"/>
        </w:rPr>
      </w:pPr>
      <w:r w:rsidRPr="00AE1D20">
        <w:rPr>
          <w:rFonts w:ascii="Tw Cen MT" w:hAnsi="Tw Cen MT"/>
          <w:lang w:val="es-CL"/>
        </w:rPr>
        <w:t>En este sobre el oferente deberá incorporar los Documentos Administrativos y los Documentos Técnicos que se señala a continuación en ORIGINAL, y en el estricto orden que en adelante se indica:</w:t>
      </w:r>
    </w:p>
    <w:p w:rsidR="00AE1D20" w:rsidRPr="00AE1D20" w:rsidRDefault="007F6F3B" w:rsidP="004D51A0">
      <w:pPr>
        <w:spacing w:after="115" w:line="276" w:lineRule="auto"/>
        <w:ind w:right="16"/>
        <w:rPr>
          <w:rFonts w:ascii="Tw Cen MT" w:hAnsi="Tw Cen MT"/>
          <w:b/>
          <w:u w:val="single"/>
          <w:lang w:val="es-CL"/>
        </w:rPr>
      </w:pPr>
      <w:r>
        <w:rPr>
          <w:rFonts w:ascii="Tw Cen MT" w:hAnsi="Tw Cen MT"/>
          <w:b/>
          <w:u w:val="single"/>
          <w:lang w:val="es-CL"/>
        </w:rPr>
        <w:t>7.1.1</w:t>
      </w:r>
      <w:r w:rsidR="00365AE5">
        <w:rPr>
          <w:rFonts w:ascii="Tw Cen MT" w:hAnsi="Tw Cen MT"/>
          <w:b/>
          <w:u w:val="single"/>
          <w:lang w:val="es-CL"/>
        </w:rPr>
        <w:t xml:space="preserve">.- </w:t>
      </w:r>
      <w:r>
        <w:rPr>
          <w:rFonts w:ascii="Tw Cen MT" w:hAnsi="Tw Cen MT"/>
          <w:b/>
          <w:u w:val="single"/>
          <w:lang w:val="es-CL"/>
        </w:rPr>
        <w:t xml:space="preserve"> </w:t>
      </w:r>
      <w:r w:rsidR="00AE1D20" w:rsidRPr="00AE1D20">
        <w:rPr>
          <w:rFonts w:ascii="Tw Cen MT" w:hAnsi="Tw Cen MT"/>
          <w:b/>
          <w:u w:val="single"/>
          <w:lang w:val="es-CL"/>
        </w:rPr>
        <w:t>Documentos administrativos:</w:t>
      </w:r>
    </w:p>
    <w:p w:rsidR="009F4C03" w:rsidRPr="009F4C03" w:rsidRDefault="009F4C03" w:rsidP="004D51A0">
      <w:pPr>
        <w:pStyle w:val="Prrafodelista"/>
        <w:numPr>
          <w:ilvl w:val="0"/>
          <w:numId w:val="18"/>
        </w:numPr>
        <w:spacing w:after="96" w:line="276" w:lineRule="auto"/>
        <w:ind w:right="49"/>
        <w:rPr>
          <w:rFonts w:ascii="Tw Cen MT" w:hAnsi="Tw Cen MT"/>
          <w:lang w:val="es-CL"/>
        </w:rPr>
      </w:pPr>
      <w:r>
        <w:rPr>
          <w:rFonts w:ascii="Tw Cen MT" w:hAnsi="Tw Cen MT"/>
          <w:lang w:val="es-CL"/>
        </w:rPr>
        <w:t>ANEXO N°</w:t>
      </w:r>
      <w:r>
        <w:rPr>
          <w:rFonts w:ascii="Tw Cen MT" w:hAnsi="Tw Cen MT"/>
          <w:vertAlign w:val="superscript"/>
          <w:lang w:val="es-CL"/>
        </w:rPr>
        <w:t xml:space="preserve"> </w:t>
      </w:r>
      <w:r w:rsidRPr="009F4C03">
        <w:rPr>
          <w:rFonts w:ascii="Tw Cen MT" w:hAnsi="Tw Cen MT"/>
          <w:vertAlign w:val="superscript"/>
          <w:lang w:val="es-CL"/>
        </w:rPr>
        <w:t>I</w:t>
      </w:r>
      <w:r w:rsidR="00AE1D20" w:rsidRPr="009F4C03">
        <w:rPr>
          <w:rFonts w:ascii="Tw Cen MT" w:hAnsi="Tw Cen MT"/>
          <w:lang w:val="es-CL"/>
        </w:rPr>
        <w:t>, Formulario de Identificación del Propo</w:t>
      </w:r>
      <w:r w:rsidR="00AC2440">
        <w:rPr>
          <w:rFonts w:ascii="Tw Cen MT" w:hAnsi="Tw Cen MT"/>
          <w:lang w:val="es-CL"/>
        </w:rPr>
        <w:t>nente.</w:t>
      </w:r>
    </w:p>
    <w:p w:rsidR="00AE1D20" w:rsidRPr="009F4C03" w:rsidRDefault="009F4C03" w:rsidP="004D51A0">
      <w:pPr>
        <w:pStyle w:val="Prrafodelista"/>
        <w:numPr>
          <w:ilvl w:val="0"/>
          <w:numId w:val="18"/>
        </w:numPr>
        <w:spacing w:after="170" w:line="276" w:lineRule="auto"/>
        <w:ind w:right="49"/>
        <w:rPr>
          <w:rFonts w:ascii="Tw Cen MT" w:hAnsi="Tw Cen MT"/>
          <w:lang w:val="es-CL"/>
        </w:rPr>
      </w:pPr>
      <w:r>
        <w:rPr>
          <w:rFonts w:ascii="Tw Cen MT" w:hAnsi="Tw Cen MT"/>
          <w:lang w:val="es-CL"/>
        </w:rPr>
        <w:t>ANEXO N°</w:t>
      </w:r>
      <w:r>
        <w:rPr>
          <w:rFonts w:ascii="Tw Cen MT" w:hAnsi="Tw Cen MT"/>
          <w:vertAlign w:val="superscript"/>
          <w:lang w:val="es-CL"/>
        </w:rPr>
        <w:t xml:space="preserve"> </w:t>
      </w:r>
      <w:r w:rsidR="00AE1D20" w:rsidRPr="009F4C03">
        <w:rPr>
          <w:rFonts w:ascii="Tw Cen MT" w:hAnsi="Tw Cen MT"/>
          <w:lang w:val="es-CL"/>
        </w:rPr>
        <w:t>2, Declaración jurada simple, firmada por el oferente, persona natural o su representante legal, de no encontrarse afecto a causales de inhabilidad para contratar con el Estado o sus Organismos y no haber sido condenado por prácticas antisindicales e infracción a los derechos fundamentales del trabajador, requisitos previstos en el artículo 4</w:t>
      </w:r>
      <w:r w:rsidR="00AE1D20" w:rsidRPr="009F4C03">
        <w:rPr>
          <w:rFonts w:ascii="Tw Cen MT" w:hAnsi="Tw Cen MT"/>
          <w:vertAlign w:val="superscript"/>
          <w:lang w:val="es-CL"/>
        </w:rPr>
        <w:t>0</w:t>
      </w:r>
      <w:r w:rsidR="00110887">
        <w:rPr>
          <w:rFonts w:ascii="Tw Cen MT" w:hAnsi="Tw Cen MT"/>
          <w:vertAlign w:val="superscript"/>
          <w:lang w:val="es-CL"/>
        </w:rPr>
        <w:t xml:space="preserve"> </w:t>
      </w:r>
      <w:r w:rsidR="00AE1D20" w:rsidRPr="009F4C03">
        <w:rPr>
          <w:rFonts w:ascii="Tw Cen MT" w:hAnsi="Tw Cen MT"/>
          <w:lang w:val="es-CL"/>
        </w:rPr>
        <w:t>de la ley 1</w:t>
      </w:r>
      <w:r w:rsidR="00110887">
        <w:rPr>
          <w:rFonts w:ascii="Tw Cen MT" w:hAnsi="Tw Cen MT"/>
          <w:lang w:val="es-CL"/>
        </w:rPr>
        <w:t xml:space="preserve">9.886 </w:t>
      </w:r>
      <w:r w:rsidR="00AE1D20" w:rsidRPr="009F4C03">
        <w:rPr>
          <w:rFonts w:ascii="Tw Cen MT" w:hAnsi="Tw Cen MT"/>
          <w:lang w:val="es-CL"/>
        </w:rPr>
        <w:t xml:space="preserve"> por los delitos concursales establecidos en los artículos 463 y siguientes del Código Penal dentro de los 5 últimos años anteriores a la fecha de presentación de la oferta y no tener saldos insolutos por remuneraciones o cotizaciones de seguridad social con sus actuales trabajadores o con trabajadores cont</w:t>
      </w:r>
      <w:r w:rsidR="00AC2440">
        <w:rPr>
          <w:rFonts w:ascii="Tw Cen MT" w:hAnsi="Tw Cen MT"/>
          <w:lang w:val="es-CL"/>
        </w:rPr>
        <w:t>ratados en los últimos dos años y aceptación de las bases.</w:t>
      </w:r>
    </w:p>
    <w:p w:rsidR="00AE1D20" w:rsidRPr="009F4C03" w:rsidRDefault="00AE1D20" w:rsidP="004D51A0">
      <w:pPr>
        <w:pStyle w:val="Prrafodelista"/>
        <w:numPr>
          <w:ilvl w:val="0"/>
          <w:numId w:val="18"/>
        </w:numPr>
        <w:spacing w:after="170" w:line="276" w:lineRule="auto"/>
        <w:ind w:right="49"/>
        <w:rPr>
          <w:rFonts w:ascii="Tw Cen MT" w:hAnsi="Tw Cen MT"/>
          <w:lang w:val="es-CL"/>
        </w:rPr>
      </w:pPr>
      <w:r w:rsidRPr="009F4C03">
        <w:rPr>
          <w:rFonts w:ascii="Tw Cen MT" w:hAnsi="Tw Cen MT"/>
          <w:lang w:val="es-CL"/>
        </w:rPr>
        <w:t>Certificado de Antecedentes para fines especiales emitido por el Servicio de Registro Civil (sin antecedentes) del representante legal de la persona jurídica oferente; o de la persona natural en caso de que el oferente no sea persona jurídica, estos certificados no deben registrar anotaciones. Dicho certificado no podrá tener una antigüedad mayor a 30 días al momento de la recepción y apertura de las ofertas de la licitación.</w:t>
      </w:r>
    </w:p>
    <w:p w:rsidR="00AE1D20" w:rsidRPr="009F4C03" w:rsidRDefault="00AE1D20" w:rsidP="004D51A0">
      <w:pPr>
        <w:pStyle w:val="Prrafodelista"/>
        <w:numPr>
          <w:ilvl w:val="0"/>
          <w:numId w:val="18"/>
        </w:numPr>
        <w:spacing w:line="276" w:lineRule="auto"/>
        <w:ind w:right="131"/>
        <w:rPr>
          <w:rFonts w:ascii="Tw Cen MT" w:hAnsi="Tw Cen MT"/>
          <w:lang w:val="es-CL"/>
        </w:rPr>
      </w:pPr>
      <w:r w:rsidRPr="009F4C03">
        <w:rPr>
          <w:rFonts w:ascii="Tw Cen MT" w:hAnsi="Tw Cen MT"/>
          <w:lang w:val="es-CL"/>
        </w:rPr>
        <w:t>Copia simple de la cédula de Identidad del Representante Legal de la persona jurídica oferente.</w:t>
      </w:r>
    </w:p>
    <w:p w:rsidR="00AE1D20" w:rsidRPr="009F4C03" w:rsidRDefault="00AE1D20" w:rsidP="004D51A0">
      <w:pPr>
        <w:pStyle w:val="Prrafodelista"/>
        <w:numPr>
          <w:ilvl w:val="0"/>
          <w:numId w:val="18"/>
        </w:numPr>
        <w:spacing w:line="276" w:lineRule="auto"/>
        <w:ind w:right="131"/>
        <w:rPr>
          <w:rFonts w:ascii="Tw Cen MT" w:hAnsi="Tw Cen MT"/>
          <w:lang w:val="es-CL"/>
        </w:rPr>
      </w:pPr>
      <w:r w:rsidRPr="009F4C03">
        <w:rPr>
          <w:rFonts w:ascii="Tw Cen MT" w:hAnsi="Tw Cen MT"/>
          <w:lang w:val="es-CL"/>
        </w:rPr>
        <w:t>Copia simple del Rut de la empresa o de la cédula de identidad si el oferente es una persona natural.</w:t>
      </w:r>
    </w:p>
    <w:p w:rsidR="00AE1D20" w:rsidRPr="009F4C03" w:rsidRDefault="00AE1D20" w:rsidP="004D51A0">
      <w:pPr>
        <w:pStyle w:val="Prrafodelista"/>
        <w:numPr>
          <w:ilvl w:val="0"/>
          <w:numId w:val="18"/>
        </w:numPr>
        <w:spacing w:after="89" w:line="276" w:lineRule="auto"/>
        <w:ind w:right="131"/>
        <w:rPr>
          <w:rFonts w:ascii="Tw Cen MT" w:hAnsi="Tw Cen MT"/>
          <w:lang w:val="es-CL"/>
        </w:rPr>
      </w:pPr>
      <w:r w:rsidRPr="009F4C03">
        <w:rPr>
          <w:rFonts w:ascii="Tw Cen MT" w:hAnsi="Tw Cen MT"/>
          <w:lang w:val="es-CL"/>
        </w:rPr>
        <w:t>Copia simple de la Escritura de Constitución de la Sociedad, emitido por el Conservador de</w:t>
      </w:r>
      <w:r w:rsidR="009F4C03" w:rsidRPr="009F4C03">
        <w:rPr>
          <w:rFonts w:ascii="Tw Cen MT" w:hAnsi="Tw Cen MT"/>
          <w:lang w:val="es-CL"/>
        </w:rPr>
        <w:t xml:space="preserve"> </w:t>
      </w:r>
      <w:r w:rsidRPr="009F4C03">
        <w:rPr>
          <w:rFonts w:ascii="Tw Cen MT" w:hAnsi="Tw Cen MT"/>
          <w:lang w:val="es-CL"/>
        </w:rPr>
        <w:t>Bienes Raíces respectivo o por el Registro de Empresas y Sociedades, en su caso.</w:t>
      </w:r>
    </w:p>
    <w:p w:rsidR="00AE1D20" w:rsidRPr="009F4C03" w:rsidRDefault="00AE1D20" w:rsidP="004D51A0">
      <w:pPr>
        <w:pStyle w:val="Prrafodelista"/>
        <w:numPr>
          <w:ilvl w:val="0"/>
          <w:numId w:val="18"/>
        </w:numPr>
        <w:spacing w:before="240" w:line="276" w:lineRule="auto"/>
        <w:ind w:right="131"/>
        <w:rPr>
          <w:rFonts w:ascii="Tw Cen MT" w:hAnsi="Tw Cen MT"/>
          <w:lang w:val="es-CL"/>
        </w:rPr>
      </w:pPr>
      <w:r w:rsidRPr="009F4C03">
        <w:rPr>
          <w:rFonts w:ascii="Tw Cen MT" w:hAnsi="Tw Cen MT"/>
          <w:lang w:val="es-CL"/>
        </w:rPr>
        <w:lastRenderedPageBreak/>
        <w:t>Certificado de Vigencia de la Sociedad, con una antigüedad no superior a 3 meses, emitido por el Conservador de Bienes Raíces respectivo o por el Registro de Empresas y Sociedades, en su caso.</w:t>
      </w:r>
    </w:p>
    <w:p w:rsidR="00110887" w:rsidRPr="00F70659" w:rsidRDefault="00AE1D20" w:rsidP="004D51A0">
      <w:pPr>
        <w:pStyle w:val="Prrafodelista"/>
        <w:numPr>
          <w:ilvl w:val="0"/>
          <w:numId w:val="18"/>
        </w:numPr>
        <w:spacing w:line="276" w:lineRule="auto"/>
        <w:ind w:right="131"/>
        <w:rPr>
          <w:rFonts w:ascii="Tw Cen MT" w:hAnsi="Tw Cen MT"/>
          <w:lang w:val="es-CL"/>
        </w:rPr>
      </w:pPr>
      <w:r w:rsidRPr="009F4C03">
        <w:rPr>
          <w:rFonts w:ascii="Tw Cen MT" w:hAnsi="Tw Cen MT"/>
          <w:lang w:val="es-CL"/>
        </w:rPr>
        <w:t xml:space="preserve">ANEXO N </w:t>
      </w:r>
      <w:r w:rsidRPr="009F4C03">
        <w:rPr>
          <w:rFonts w:ascii="Tw Cen MT" w:hAnsi="Tw Cen MT"/>
          <w:vertAlign w:val="superscript"/>
          <w:lang w:val="es-CL"/>
        </w:rPr>
        <w:t>0</w:t>
      </w:r>
      <w:r w:rsidRPr="009F4C03">
        <w:rPr>
          <w:rFonts w:ascii="Tw Cen MT" w:hAnsi="Tw Cen MT"/>
          <w:lang w:val="es-CL"/>
        </w:rPr>
        <w:t>3, Antecedentes de Vehículo (Tipo de Vehículo, Marca, Capacidad, Año, Placa Patente) Nota: Debe repetir el formulario para ca</w:t>
      </w:r>
      <w:r w:rsidR="00110887">
        <w:rPr>
          <w:rFonts w:ascii="Tw Cen MT" w:hAnsi="Tw Cen MT"/>
          <w:lang w:val="es-CL"/>
        </w:rPr>
        <w:t>da vehículo y recorrido que se presente</w:t>
      </w:r>
      <w:r w:rsidRPr="009F4C03">
        <w:rPr>
          <w:rFonts w:ascii="Tw Cen MT" w:hAnsi="Tw Cen MT"/>
          <w:lang w:val="es-CL"/>
        </w:rPr>
        <w:t xml:space="preserve">. </w:t>
      </w:r>
      <w:r w:rsidR="00110887">
        <w:rPr>
          <w:rFonts w:ascii="Tw Cen MT" w:hAnsi="Tw Cen MT"/>
          <w:lang w:val="es-CL"/>
        </w:rPr>
        <w:t xml:space="preserve">ANEXO N° </w:t>
      </w:r>
      <w:r w:rsidRPr="009F4C03">
        <w:rPr>
          <w:rFonts w:ascii="Tw Cen MT" w:hAnsi="Tw Cen MT"/>
          <w:lang w:val="es-CL"/>
        </w:rPr>
        <w:t>4, Antecedentes del Chofer cada Vehículo (Nombre Completo, Rut, Domicilio, Clase de Licencia de Conducir, Teléfonos, Correos Electrónicos). Sin perjuicio de lo señalado precedentemente, la Corporación se reserva el derecho de exigir toda la documentación que estime necesaria para estudiar a la persona jurídica que se adjudique la licitación. Se evaluará la sociedad antes de la firma del contrato, en caso de que esta evaluación resulte negativa, la</w:t>
      </w:r>
      <w:r w:rsidR="009F4C03" w:rsidRPr="009F4C03">
        <w:rPr>
          <w:rFonts w:ascii="Tw Cen MT" w:hAnsi="Tw Cen MT"/>
          <w:lang w:val="es-CL"/>
        </w:rPr>
        <w:t xml:space="preserve"> </w:t>
      </w:r>
      <w:r w:rsidRPr="009F4C03">
        <w:rPr>
          <w:rFonts w:ascii="Tw Cen MT" w:hAnsi="Tw Cen MT"/>
          <w:lang w:val="es-CL"/>
        </w:rPr>
        <w:t>Corporación podrá desistirse de firmar el contrato.</w:t>
      </w:r>
    </w:p>
    <w:p w:rsidR="00110887" w:rsidRPr="009F4C03" w:rsidRDefault="00110887" w:rsidP="004D51A0">
      <w:pPr>
        <w:pStyle w:val="Prrafodelista"/>
        <w:spacing w:line="276" w:lineRule="auto"/>
        <w:ind w:right="131"/>
        <w:rPr>
          <w:rFonts w:ascii="Tw Cen MT" w:hAnsi="Tw Cen MT"/>
          <w:lang w:val="es-CL"/>
        </w:rPr>
      </w:pPr>
    </w:p>
    <w:p w:rsidR="009F4C03" w:rsidRPr="007F6F3B" w:rsidRDefault="00AE1D20" w:rsidP="004D51A0">
      <w:pPr>
        <w:spacing w:after="111" w:line="276" w:lineRule="auto"/>
        <w:ind w:right="16"/>
        <w:rPr>
          <w:rFonts w:ascii="Tw Cen MT" w:hAnsi="Tw Cen MT"/>
          <w:b/>
          <w:u w:val="single"/>
          <w:lang w:val="es-CL"/>
        </w:rPr>
      </w:pPr>
      <w:r w:rsidRPr="00AE1D20">
        <w:rPr>
          <w:rFonts w:ascii="Tw Cen MT" w:hAnsi="Tw Cen MT"/>
          <w:lang w:val="es-CL"/>
        </w:rPr>
        <w:t xml:space="preserve"> </w:t>
      </w:r>
      <w:r w:rsidR="007F6F3B" w:rsidRPr="007F6F3B">
        <w:rPr>
          <w:rFonts w:ascii="Tw Cen MT" w:hAnsi="Tw Cen MT"/>
          <w:b/>
          <w:u w:val="single"/>
          <w:lang w:val="es-CL"/>
        </w:rPr>
        <w:t>7.1.2</w:t>
      </w:r>
      <w:r w:rsidR="00365AE5">
        <w:rPr>
          <w:rFonts w:ascii="Tw Cen MT" w:hAnsi="Tw Cen MT"/>
          <w:b/>
          <w:u w:val="single"/>
          <w:lang w:val="es-CL"/>
        </w:rPr>
        <w:t xml:space="preserve">.- </w:t>
      </w:r>
      <w:r w:rsidR="007F6F3B" w:rsidRPr="007F6F3B">
        <w:rPr>
          <w:rFonts w:ascii="Tw Cen MT" w:hAnsi="Tw Cen MT"/>
          <w:b/>
          <w:u w:val="single"/>
          <w:lang w:val="es-CL"/>
        </w:rPr>
        <w:t xml:space="preserve"> </w:t>
      </w:r>
      <w:r w:rsidR="007F6F3B">
        <w:rPr>
          <w:rFonts w:ascii="Tw Cen MT" w:hAnsi="Tw Cen MT"/>
          <w:b/>
          <w:u w:val="single"/>
          <w:lang w:val="es-CL"/>
        </w:rPr>
        <w:t>Documentos</w:t>
      </w:r>
      <w:r w:rsidRPr="007F6F3B">
        <w:rPr>
          <w:rFonts w:ascii="Tw Cen MT" w:hAnsi="Tw Cen MT"/>
          <w:b/>
          <w:u w:val="single"/>
          <w:lang w:val="es-CL"/>
        </w:rPr>
        <w:t xml:space="preserve"> Técnicos</w:t>
      </w:r>
    </w:p>
    <w:p w:rsidR="00910CF6" w:rsidRDefault="00AE1D20" w:rsidP="00910CF6">
      <w:pPr>
        <w:spacing w:after="0" w:line="276" w:lineRule="auto"/>
        <w:ind w:right="251"/>
        <w:rPr>
          <w:rFonts w:ascii="Tw Cen MT" w:hAnsi="Tw Cen MT"/>
          <w:lang w:val="es-CL"/>
        </w:rPr>
      </w:pPr>
      <w:r w:rsidRPr="00AE1D20">
        <w:rPr>
          <w:rFonts w:ascii="Tw Cen MT" w:hAnsi="Tw Cen MT"/>
          <w:lang w:val="es-CL"/>
        </w:rPr>
        <w:t xml:space="preserve">Documento que contenga la </w:t>
      </w:r>
      <w:r w:rsidRPr="00AE1D20">
        <w:rPr>
          <w:rFonts w:ascii="Tw Cen MT" w:hAnsi="Tw Cen MT"/>
          <w:u w:val="single" w:color="000000"/>
          <w:lang w:val="es-CL"/>
        </w:rPr>
        <w:t>Propuesta Técnica del servicio requerido,</w:t>
      </w:r>
      <w:r w:rsidRPr="00AE1D20">
        <w:rPr>
          <w:rFonts w:ascii="Tw Cen MT" w:hAnsi="Tw Cen MT"/>
          <w:lang w:val="es-CL"/>
        </w:rPr>
        <w:t xml:space="preserve"> a través del cual se explica minuciosamente todos los aspectos técnicos de lo que propone, mediante información clara y detallada del servicio requerido, en relación a las bases técnicas de la presente licitación.</w:t>
      </w:r>
      <w:r w:rsidR="00751B30" w:rsidRPr="00751B30">
        <w:rPr>
          <w:rFonts w:ascii="Tw Cen MT" w:hAnsi="Tw Cen MT"/>
          <w:lang w:val="es-CL"/>
        </w:rPr>
        <w:t xml:space="preserve"> La oferta técnica deberá contener todas las especificaciones detallas en las Bases Técnicas de esta licitación. Las ofertas que no cumplan a cabalidad con estas exigencias técnicas quedarán fuera de bases.</w:t>
      </w:r>
    </w:p>
    <w:p w:rsidR="00910CF6" w:rsidRDefault="00910CF6" w:rsidP="00910CF6">
      <w:pPr>
        <w:spacing w:after="0" w:line="276" w:lineRule="auto"/>
        <w:ind w:right="251"/>
        <w:rPr>
          <w:rFonts w:ascii="Tw Cen MT" w:hAnsi="Tw Cen MT"/>
          <w:lang w:val="es-CL"/>
        </w:rPr>
      </w:pPr>
    </w:p>
    <w:p w:rsidR="000878F5" w:rsidRDefault="006E74D7" w:rsidP="00910CF6">
      <w:pPr>
        <w:spacing w:after="0" w:line="276" w:lineRule="auto"/>
        <w:ind w:right="251"/>
        <w:rPr>
          <w:rFonts w:ascii="Tw Cen MT" w:hAnsi="Tw Cen MT"/>
          <w:b/>
          <w:u w:val="single"/>
          <w:lang w:val="es-CL"/>
        </w:rPr>
      </w:pPr>
      <w:r>
        <w:rPr>
          <w:rFonts w:ascii="Tw Cen MT" w:hAnsi="Tw Cen MT"/>
          <w:b/>
          <w:u w:val="single"/>
          <w:lang w:val="es-CL"/>
        </w:rPr>
        <w:t>7.1.3</w:t>
      </w:r>
      <w:r w:rsidR="00365AE5">
        <w:rPr>
          <w:rFonts w:ascii="Tw Cen MT" w:hAnsi="Tw Cen MT"/>
          <w:b/>
          <w:u w:val="single"/>
          <w:lang w:val="es-CL"/>
        </w:rPr>
        <w:t xml:space="preserve">.- </w:t>
      </w:r>
      <w:r w:rsidR="007F6F3B">
        <w:rPr>
          <w:rFonts w:ascii="Tw Cen MT" w:hAnsi="Tw Cen MT"/>
          <w:b/>
          <w:u w:val="single"/>
          <w:lang w:val="es-CL"/>
        </w:rPr>
        <w:t xml:space="preserve"> </w:t>
      </w:r>
      <w:r w:rsidR="000878F5" w:rsidRPr="000878F5">
        <w:rPr>
          <w:rFonts w:ascii="Tw Cen MT" w:hAnsi="Tw Cen MT"/>
          <w:b/>
          <w:u w:val="single"/>
          <w:lang w:val="es-CL"/>
        </w:rPr>
        <w:t xml:space="preserve">SOBRE N </w:t>
      </w:r>
      <w:r w:rsidR="000878F5" w:rsidRPr="000878F5">
        <w:rPr>
          <w:rFonts w:ascii="Tw Cen MT" w:hAnsi="Tw Cen MT"/>
          <w:b/>
          <w:u w:val="single"/>
          <w:vertAlign w:val="superscript"/>
          <w:lang w:val="es-CL"/>
        </w:rPr>
        <w:t>0</w:t>
      </w:r>
      <w:r w:rsidR="000878F5">
        <w:rPr>
          <w:rFonts w:ascii="Tw Cen MT" w:hAnsi="Tw Cen MT"/>
          <w:b/>
          <w:u w:val="single"/>
          <w:vertAlign w:val="superscript"/>
          <w:lang w:val="es-CL"/>
        </w:rPr>
        <w:t xml:space="preserve"> </w:t>
      </w:r>
      <w:r w:rsidR="000878F5" w:rsidRPr="000878F5">
        <w:rPr>
          <w:rFonts w:ascii="Tw Cen MT" w:hAnsi="Tw Cen MT"/>
          <w:b/>
          <w:u w:val="single"/>
          <w:lang w:val="es-CL"/>
        </w:rPr>
        <w:t>2: PROPUESTA ECONÓMICA:</w:t>
      </w:r>
    </w:p>
    <w:p w:rsidR="00910CF6" w:rsidRPr="00910CF6" w:rsidRDefault="00910CF6" w:rsidP="00910CF6">
      <w:pPr>
        <w:spacing w:after="0" w:line="276" w:lineRule="auto"/>
        <w:ind w:right="251"/>
        <w:rPr>
          <w:rFonts w:ascii="Tw Cen MT" w:hAnsi="Tw Cen MT"/>
          <w:lang w:val="es-CL"/>
        </w:rPr>
      </w:pPr>
    </w:p>
    <w:p w:rsidR="000878F5" w:rsidRDefault="000878F5" w:rsidP="00910CF6">
      <w:pPr>
        <w:spacing w:after="0" w:line="276" w:lineRule="auto"/>
        <w:ind w:right="16"/>
        <w:rPr>
          <w:rFonts w:ascii="Tw Cen MT" w:hAnsi="Tw Cen MT"/>
          <w:lang w:val="es-CL"/>
        </w:rPr>
      </w:pPr>
      <w:r w:rsidRPr="000878F5">
        <w:rPr>
          <w:rFonts w:ascii="Tw Cen MT" w:hAnsi="Tw Cen MT"/>
          <w:lang w:val="es-CL"/>
        </w:rPr>
        <w:t xml:space="preserve">Los oferentes deberán incluir en el sobre N </w:t>
      </w:r>
      <w:r w:rsidRPr="000878F5">
        <w:rPr>
          <w:rFonts w:ascii="Tw Cen MT" w:hAnsi="Tw Cen MT"/>
          <w:vertAlign w:val="superscript"/>
          <w:lang w:val="es-CL"/>
        </w:rPr>
        <w:t xml:space="preserve">O </w:t>
      </w:r>
      <w:r w:rsidRPr="000878F5">
        <w:rPr>
          <w:rFonts w:ascii="Tw Cen MT" w:hAnsi="Tw Cen MT"/>
          <w:lang w:val="es-CL"/>
        </w:rPr>
        <w:t>2 los siguientes documentos:</w:t>
      </w:r>
    </w:p>
    <w:p w:rsidR="00910CF6" w:rsidRPr="000878F5" w:rsidRDefault="00910CF6" w:rsidP="00910CF6">
      <w:pPr>
        <w:spacing w:after="0" w:line="276" w:lineRule="auto"/>
        <w:ind w:right="16"/>
        <w:rPr>
          <w:rFonts w:ascii="Tw Cen MT" w:hAnsi="Tw Cen MT"/>
          <w:lang w:val="es-CL"/>
        </w:rPr>
      </w:pPr>
    </w:p>
    <w:p w:rsidR="000878F5" w:rsidRPr="000878F5" w:rsidRDefault="000878F5" w:rsidP="004D51A0">
      <w:pPr>
        <w:pStyle w:val="Prrafodelista"/>
        <w:numPr>
          <w:ilvl w:val="0"/>
          <w:numId w:val="22"/>
        </w:numPr>
        <w:spacing w:line="276" w:lineRule="auto"/>
        <w:ind w:right="248"/>
        <w:rPr>
          <w:rFonts w:ascii="Tw Cen MT" w:hAnsi="Tw Cen MT"/>
          <w:lang w:val="es-CL"/>
        </w:rPr>
      </w:pPr>
      <w:r w:rsidRPr="000878F5">
        <w:rPr>
          <w:rFonts w:ascii="Tw Cen MT" w:hAnsi="Tw Cen MT"/>
          <w:lang w:val="es-CL"/>
        </w:rPr>
        <w:t>Anexo N</w:t>
      </w:r>
      <w:r w:rsidRPr="000878F5">
        <w:rPr>
          <w:rFonts w:ascii="Tw Cen MT" w:hAnsi="Tw Cen MT"/>
          <w:vertAlign w:val="superscript"/>
          <w:lang w:val="es-CL"/>
        </w:rPr>
        <w:t xml:space="preserve">° </w:t>
      </w:r>
      <w:r w:rsidRPr="000878F5">
        <w:rPr>
          <w:rFonts w:ascii="Tw Cen MT" w:hAnsi="Tw Cen MT"/>
          <w:lang w:val="es-CL"/>
        </w:rPr>
        <w:t>5: Oferta Económica: Valor total por día hábil efectivamente trabajado de la oferta en pesos, expresado en números y palabras. El valor de la oferta incluirá todo gasto que irrogue el cumplimiento del contrato, sea directo, indirecto o a causa de él.</w:t>
      </w:r>
    </w:p>
    <w:p w:rsidR="000878F5" w:rsidRPr="000878F5" w:rsidRDefault="000878F5" w:rsidP="004D51A0">
      <w:pPr>
        <w:pStyle w:val="Prrafodelista"/>
        <w:numPr>
          <w:ilvl w:val="0"/>
          <w:numId w:val="22"/>
        </w:numPr>
        <w:spacing w:line="276" w:lineRule="auto"/>
        <w:ind w:right="248"/>
        <w:rPr>
          <w:rFonts w:ascii="Tw Cen MT" w:hAnsi="Tw Cen MT"/>
          <w:lang w:val="es-CL"/>
        </w:rPr>
      </w:pPr>
      <w:r w:rsidRPr="000878F5">
        <w:rPr>
          <w:rFonts w:ascii="Tw Cen MT" w:hAnsi="Tw Cen MT"/>
          <w:lang w:val="es-CL"/>
        </w:rPr>
        <w:t>Garantía de Seriedad de la Oferta: tomado por el oferente y extendido a nombre de la Cor</w:t>
      </w:r>
      <w:r>
        <w:rPr>
          <w:rFonts w:ascii="Tw Cen MT" w:hAnsi="Tw Cen MT"/>
          <w:lang w:val="es-CL"/>
        </w:rPr>
        <w:t>poración Municipal de Quinchao, Rut N° 71.164.300-1</w:t>
      </w:r>
      <w:r w:rsidRPr="000878F5">
        <w:rPr>
          <w:rFonts w:ascii="Tw Cen MT" w:hAnsi="Tw Cen MT"/>
          <w:lang w:val="es-CL"/>
        </w:rPr>
        <w:t>, por un monto de:</w:t>
      </w:r>
    </w:p>
    <w:p w:rsidR="000878F5" w:rsidRPr="000878F5" w:rsidRDefault="000878F5" w:rsidP="004D51A0">
      <w:pPr>
        <w:numPr>
          <w:ilvl w:val="2"/>
          <w:numId w:val="22"/>
        </w:numPr>
        <w:spacing w:after="170" w:line="276" w:lineRule="auto"/>
        <w:ind w:right="16"/>
        <w:rPr>
          <w:rFonts w:ascii="Tw Cen MT" w:hAnsi="Tw Cen MT"/>
          <w:lang w:val="es-CL"/>
        </w:rPr>
      </w:pPr>
      <w:r w:rsidRPr="000878F5">
        <w:rPr>
          <w:rFonts w:ascii="Tw Cen MT" w:hAnsi="Tw Cen MT"/>
          <w:lang w:val="es-CL"/>
        </w:rPr>
        <w:t>$50.000 (cincuenta mil pesos) por recorrido ofertado para personas naturales.</w:t>
      </w:r>
    </w:p>
    <w:p w:rsidR="000878F5" w:rsidRPr="000878F5" w:rsidRDefault="000878F5" w:rsidP="004D51A0">
      <w:pPr>
        <w:numPr>
          <w:ilvl w:val="2"/>
          <w:numId w:val="22"/>
        </w:numPr>
        <w:spacing w:after="528" w:line="276" w:lineRule="auto"/>
        <w:ind w:right="16"/>
        <w:rPr>
          <w:rFonts w:ascii="Tw Cen MT" w:hAnsi="Tw Cen MT"/>
          <w:lang w:val="es-CL"/>
        </w:rPr>
      </w:pPr>
      <w:r w:rsidRPr="000878F5">
        <w:rPr>
          <w:rFonts w:ascii="Tw Cen MT" w:hAnsi="Tw Cen MT"/>
          <w:lang w:val="es-CL"/>
        </w:rPr>
        <w:t>$IOO.OOO (cien mil pesos) por recorrido para personas jurídicas.</w:t>
      </w:r>
    </w:p>
    <w:p w:rsidR="000878F5" w:rsidRPr="000878F5" w:rsidRDefault="000878F5" w:rsidP="004D51A0">
      <w:pPr>
        <w:pStyle w:val="Prrafodelista"/>
        <w:numPr>
          <w:ilvl w:val="0"/>
          <w:numId w:val="22"/>
        </w:numPr>
        <w:spacing w:line="276" w:lineRule="auto"/>
        <w:ind w:right="230"/>
        <w:rPr>
          <w:rFonts w:ascii="Tw Cen MT" w:hAnsi="Tw Cen MT"/>
          <w:lang w:val="es-CL"/>
        </w:rPr>
      </w:pPr>
      <w:r w:rsidRPr="000878F5">
        <w:rPr>
          <w:rFonts w:ascii="Tw Cen MT" w:hAnsi="Tw Cen MT"/>
          <w:lang w:val="es-CL"/>
        </w:rPr>
        <w:t>Siendo ambos montos mediante B</w:t>
      </w:r>
      <w:r>
        <w:rPr>
          <w:rFonts w:ascii="Tw Cen MT" w:hAnsi="Tw Cen MT"/>
          <w:lang w:val="es-CL"/>
        </w:rPr>
        <w:t xml:space="preserve">oleta de Garantía, Vale Vista, </w:t>
      </w:r>
      <w:r w:rsidRPr="000878F5">
        <w:rPr>
          <w:rFonts w:ascii="Tw Cen MT" w:hAnsi="Tw Cen MT"/>
          <w:lang w:val="es-CL"/>
        </w:rPr>
        <w:t>Certificado de Fianza</w:t>
      </w:r>
      <w:r>
        <w:rPr>
          <w:rFonts w:ascii="Tw Cen MT" w:hAnsi="Tw Cen MT"/>
          <w:lang w:val="es-CL"/>
        </w:rPr>
        <w:t xml:space="preserve"> o póliza de garantía de ejecución inmediata.</w:t>
      </w:r>
      <w:r w:rsidRPr="000878F5">
        <w:rPr>
          <w:rFonts w:ascii="Tw Cen MT" w:hAnsi="Tw Cen MT"/>
          <w:lang w:val="es-CL"/>
        </w:rPr>
        <w:t xml:space="preserve"> La documentación exigida</w:t>
      </w:r>
      <w:r>
        <w:rPr>
          <w:rFonts w:ascii="Tw Cen MT" w:hAnsi="Tw Cen MT"/>
          <w:lang w:val="es-CL"/>
        </w:rPr>
        <w:t xml:space="preserve"> en los Puntos 4 y 5 </w:t>
      </w:r>
      <w:r w:rsidRPr="000878F5">
        <w:rPr>
          <w:rFonts w:ascii="Tw Cen MT" w:hAnsi="Tw Cen MT"/>
          <w:lang w:val="es-CL"/>
        </w:rPr>
        <w:t>de las presentes bases, deberá presentarse en original, foliados y firmados por el oferente en cada página, y en estricto orden indicado para cada una de las propuestas.</w:t>
      </w:r>
    </w:p>
    <w:p w:rsidR="000878F5" w:rsidRDefault="000878F5" w:rsidP="004D51A0">
      <w:pPr>
        <w:pStyle w:val="Prrafodelista"/>
        <w:numPr>
          <w:ilvl w:val="0"/>
          <w:numId w:val="22"/>
        </w:numPr>
        <w:spacing w:after="352" w:line="276" w:lineRule="auto"/>
        <w:ind w:right="220"/>
        <w:rPr>
          <w:rFonts w:ascii="Tw Cen MT" w:hAnsi="Tw Cen MT"/>
          <w:lang w:val="es-CL"/>
        </w:rPr>
      </w:pPr>
      <w:r w:rsidRPr="000878F5">
        <w:rPr>
          <w:rFonts w:ascii="Tw Cen MT" w:hAnsi="Tw Cen MT"/>
          <w:lang w:val="es-CL"/>
        </w:rPr>
        <w:t>La totalidad de los antecedentes solicitados, deberán venir sin enmiendas ni alteraciones de ninguna especie, no aceptándose documentos distintos a los señalados. Cualquier error u omisión, será de responsabilidad del Oferente y motivará que la oferta sea declarada fuera de bases.</w:t>
      </w:r>
    </w:p>
    <w:p w:rsidR="00F42CD9" w:rsidRDefault="00F42CD9" w:rsidP="004D51A0">
      <w:pPr>
        <w:pStyle w:val="Prrafodelista"/>
        <w:spacing w:after="352" w:line="276" w:lineRule="auto"/>
        <w:ind w:right="220"/>
        <w:rPr>
          <w:rFonts w:ascii="Tw Cen MT" w:hAnsi="Tw Cen MT"/>
          <w:lang w:val="es-CL"/>
        </w:rPr>
      </w:pPr>
    </w:p>
    <w:p w:rsidR="0034393A" w:rsidRPr="00365AE5" w:rsidRDefault="0034393A" w:rsidP="00365AE5">
      <w:pPr>
        <w:pStyle w:val="Prrafodelista"/>
        <w:numPr>
          <w:ilvl w:val="0"/>
          <w:numId w:val="43"/>
        </w:numPr>
        <w:spacing w:after="484" w:line="276" w:lineRule="auto"/>
        <w:ind w:right="16"/>
        <w:rPr>
          <w:rFonts w:ascii="Tw Cen MT" w:hAnsi="Tw Cen MT"/>
          <w:b/>
          <w:u w:val="single"/>
          <w:lang w:val="es-CL"/>
        </w:rPr>
      </w:pPr>
      <w:r w:rsidRPr="00365AE5">
        <w:rPr>
          <w:rFonts w:ascii="Tw Cen MT" w:hAnsi="Tw Cen MT"/>
          <w:b/>
          <w:u w:val="single"/>
          <w:lang w:val="es-CL"/>
        </w:rPr>
        <w:t>APERTURA, EVALUACIÓN Y ADJUDICAC</w:t>
      </w:r>
      <w:r w:rsidR="0036178C" w:rsidRPr="00365AE5">
        <w:rPr>
          <w:rFonts w:ascii="Tw Cen MT" w:hAnsi="Tw Cen MT"/>
          <w:b/>
          <w:u w:val="single"/>
          <w:lang w:val="es-CL"/>
        </w:rPr>
        <w:t>IÓN DE LA PROPUESTA.</w:t>
      </w:r>
    </w:p>
    <w:p w:rsidR="0034393A" w:rsidRDefault="0034393A" w:rsidP="004D51A0">
      <w:pPr>
        <w:pStyle w:val="Prrafodelista"/>
        <w:spacing w:after="484" w:line="276" w:lineRule="auto"/>
        <w:ind w:left="0" w:right="16"/>
        <w:rPr>
          <w:rFonts w:ascii="Tw Cen MT" w:hAnsi="Tw Cen MT"/>
          <w:lang w:val="es-CL"/>
        </w:rPr>
      </w:pPr>
    </w:p>
    <w:p w:rsidR="00C56EE7" w:rsidRDefault="007F6F3B" w:rsidP="004D51A0">
      <w:pPr>
        <w:pStyle w:val="Prrafodelista"/>
        <w:spacing w:after="484" w:line="276" w:lineRule="auto"/>
        <w:ind w:left="0" w:right="16"/>
        <w:rPr>
          <w:rFonts w:ascii="Tw Cen MT" w:hAnsi="Tw Cen MT"/>
          <w:lang w:val="es-CL"/>
        </w:rPr>
      </w:pPr>
      <w:r>
        <w:rPr>
          <w:rFonts w:ascii="Tw Cen MT" w:hAnsi="Tw Cen MT"/>
          <w:b/>
          <w:lang w:val="es-CL"/>
        </w:rPr>
        <w:t>8.1.1</w:t>
      </w:r>
      <w:r w:rsidR="00365AE5">
        <w:rPr>
          <w:rFonts w:ascii="Tw Cen MT" w:hAnsi="Tw Cen MT"/>
          <w:b/>
          <w:lang w:val="es-CL"/>
        </w:rPr>
        <w:t xml:space="preserve">.- </w:t>
      </w:r>
      <w:r>
        <w:rPr>
          <w:rFonts w:ascii="Tw Cen MT" w:hAnsi="Tw Cen MT"/>
          <w:b/>
          <w:lang w:val="es-CL"/>
        </w:rPr>
        <w:t xml:space="preserve"> </w:t>
      </w:r>
      <w:r w:rsidR="0034393A" w:rsidRPr="0034393A">
        <w:rPr>
          <w:rFonts w:ascii="Tw Cen MT" w:hAnsi="Tw Cen MT"/>
          <w:b/>
          <w:lang w:val="es-CL"/>
        </w:rPr>
        <w:t>Recepción y Apertura de las Ofertas</w:t>
      </w:r>
      <w:r w:rsidR="00C56EE7">
        <w:rPr>
          <w:rFonts w:ascii="Tw Cen MT" w:hAnsi="Tw Cen MT"/>
          <w:b/>
          <w:lang w:val="es-CL"/>
        </w:rPr>
        <w:t xml:space="preserve">: </w:t>
      </w:r>
      <w:r w:rsidR="0034393A" w:rsidRPr="0034393A">
        <w:rPr>
          <w:rFonts w:ascii="Tw Cen MT" w:hAnsi="Tw Cen MT"/>
          <w:lang w:val="es-CL"/>
        </w:rPr>
        <w:t>La recepción y apertura de las ofertas se realizará en un solo acto, el que tendrá carácter público y al que podrán asistir todos los que estén interesados en hacerlo, y preferentemente los que tengan el carácter de oferentes en la presente licitación. Tendrán carácter de oferente todas las personas naturales que concurran al acto de Recepción y Apertura con los sobres correspondientes a la oferta administrativa, técnica y económica. No será requisito acreditar poder de representación para concurrir a este acto, y solo será necesario registrar en el acta respectiva su nombre y apellidos, cédula de identidad, teléfono y correo electrónico y el nombre de la persona por quien comparece.</w:t>
      </w:r>
    </w:p>
    <w:p w:rsidR="00C56EE7" w:rsidRDefault="00C56EE7" w:rsidP="004D51A0">
      <w:pPr>
        <w:pStyle w:val="Prrafodelista"/>
        <w:spacing w:after="484" w:line="276" w:lineRule="auto"/>
        <w:ind w:left="0" w:right="16"/>
        <w:rPr>
          <w:rFonts w:ascii="Tw Cen MT" w:hAnsi="Tw Cen MT"/>
          <w:lang w:val="es-CL"/>
        </w:rPr>
      </w:pPr>
    </w:p>
    <w:p w:rsidR="00C56EE7" w:rsidRDefault="00C56EE7" w:rsidP="004D51A0">
      <w:pPr>
        <w:pStyle w:val="Prrafodelista"/>
        <w:spacing w:after="484" w:line="276" w:lineRule="auto"/>
        <w:ind w:left="0" w:right="16" w:firstLine="720"/>
        <w:rPr>
          <w:rFonts w:ascii="Tw Cen MT" w:hAnsi="Tw Cen MT"/>
          <w:lang w:val="es-CL"/>
        </w:rPr>
      </w:pPr>
      <w:r>
        <w:rPr>
          <w:rFonts w:ascii="Tw Cen MT" w:hAnsi="Tw Cen MT"/>
          <w:lang w:val="es-CL"/>
        </w:rPr>
        <w:lastRenderedPageBreak/>
        <w:t xml:space="preserve">La </w:t>
      </w:r>
      <w:r w:rsidRPr="0034393A">
        <w:rPr>
          <w:rFonts w:ascii="Tw Cen MT" w:hAnsi="Tw Cen MT"/>
          <w:lang w:val="es-CL"/>
        </w:rPr>
        <w:t>apertura</w:t>
      </w:r>
      <w:r w:rsidR="0034393A" w:rsidRPr="0034393A">
        <w:rPr>
          <w:rFonts w:ascii="Tw Cen MT" w:hAnsi="Tw Cen MT"/>
          <w:lang w:val="es-CL"/>
        </w:rPr>
        <w:t xml:space="preserve"> se efectuará e</w:t>
      </w:r>
      <w:r>
        <w:rPr>
          <w:rFonts w:ascii="Tw Cen MT" w:hAnsi="Tw Cen MT"/>
          <w:lang w:val="es-CL"/>
        </w:rPr>
        <w:t xml:space="preserve">n la Sala de Reuniones de la Corporación Municipal de Quinchao, </w:t>
      </w:r>
      <w:r w:rsidR="003C5A51">
        <w:rPr>
          <w:rFonts w:ascii="Tw Cen MT" w:hAnsi="Tw Cen MT"/>
          <w:lang w:val="es-CL"/>
        </w:rPr>
        <w:t>el día 25-02-2022 a las 11.00 AM.</w:t>
      </w:r>
    </w:p>
    <w:p w:rsidR="00C56EE7" w:rsidRDefault="00C56EE7" w:rsidP="004D51A0">
      <w:pPr>
        <w:pStyle w:val="Prrafodelista"/>
        <w:spacing w:after="484" w:line="276" w:lineRule="auto"/>
        <w:ind w:left="0" w:right="16" w:firstLine="720"/>
        <w:rPr>
          <w:rFonts w:ascii="Tw Cen MT" w:hAnsi="Tw Cen MT"/>
          <w:lang w:val="es-CL"/>
        </w:rPr>
      </w:pPr>
    </w:p>
    <w:p w:rsidR="0034393A" w:rsidRDefault="00C56EE7" w:rsidP="004D51A0">
      <w:pPr>
        <w:pStyle w:val="Prrafodelista"/>
        <w:spacing w:after="484" w:line="276" w:lineRule="auto"/>
        <w:ind w:left="0" w:right="16"/>
        <w:rPr>
          <w:rFonts w:ascii="Tw Cen MT" w:hAnsi="Tw Cen MT"/>
          <w:lang w:val="es-CL"/>
        </w:rPr>
      </w:pPr>
      <w:r>
        <w:rPr>
          <w:rFonts w:ascii="Tw Cen MT" w:hAnsi="Tw Cen MT"/>
          <w:lang w:val="es-CL"/>
        </w:rPr>
        <w:t>El acto de</w:t>
      </w:r>
      <w:r w:rsidR="0034393A" w:rsidRPr="0034393A">
        <w:rPr>
          <w:rFonts w:ascii="Tw Cen MT" w:hAnsi="Tw Cen MT"/>
          <w:lang w:val="es-CL"/>
        </w:rPr>
        <w:t xml:space="preserve"> apertura se hará en presencia de la Comisión de Apertura, la que estará integrada por:</w:t>
      </w:r>
    </w:p>
    <w:p w:rsidR="002325C6" w:rsidRDefault="002325C6" w:rsidP="004D51A0">
      <w:pPr>
        <w:pStyle w:val="Prrafodelista"/>
        <w:spacing w:after="484" w:line="276" w:lineRule="auto"/>
        <w:ind w:left="0" w:right="16"/>
        <w:rPr>
          <w:rFonts w:ascii="Tw Cen MT" w:hAnsi="Tw Cen MT"/>
          <w:lang w:val="es-CL"/>
        </w:rPr>
      </w:pPr>
    </w:p>
    <w:p w:rsidR="002325C6" w:rsidRPr="00F42CD9" w:rsidRDefault="002325C6" w:rsidP="004D51A0">
      <w:pPr>
        <w:pStyle w:val="Prrafodelista"/>
        <w:numPr>
          <w:ilvl w:val="0"/>
          <w:numId w:val="26"/>
        </w:numPr>
        <w:spacing w:line="276" w:lineRule="auto"/>
        <w:ind w:right="97"/>
        <w:rPr>
          <w:rFonts w:ascii="Tw Cen MT" w:hAnsi="Tw Cen MT"/>
          <w:lang w:val="es-CL"/>
        </w:rPr>
      </w:pPr>
      <w:r w:rsidRPr="00F42CD9">
        <w:rPr>
          <w:rFonts w:ascii="Tw Cen MT" w:hAnsi="Tw Cen MT"/>
          <w:lang w:val="es-CL"/>
        </w:rPr>
        <w:t>El Secretario General de la Corporación Municipal de Quinchao o quien subrogue en dicho periodo.</w:t>
      </w:r>
    </w:p>
    <w:p w:rsidR="002325C6" w:rsidRPr="00F42CD9" w:rsidRDefault="00910CF6" w:rsidP="004D51A0">
      <w:pPr>
        <w:pStyle w:val="Prrafodelista"/>
        <w:numPr>
          <w:ilvl w:val="0"/>
          <w:numId w:val="26"/>
        </w:numPr>
        <w:spacing w:after="134" w:line="276" w:lineRule="auto"/>
        <w:ind w:right="97"/>
        <w:rPr>
          <w:rFonts w:ascii="Tw Cen MT" w:hAnsi="Tw Cen MT"/>
          <w:lang w:val="es-CL"/>
        </w:rPr>
      </w:pPr>
      <w:r>
        <w:rPr>
          <w:rFonts w:ascii="Tw Cen MT" w:hAnsi="Tw Cen MT"/>
          <w:lang w:val="es-CL"/>
        </w:rPr>
        <w:t>La</w:t>
      </w:r>
      <w:r w:rsidR="00087D29">
        <w:rPr>
          <w:rFonts w:ascii="Tw Cen MT" w:hAnsi="Tw Cen MT"/>
          <w:lang w:val="es-CL"/>
        </w:rPr>
        <w:t xml:space="preserve"> Coordinadora Comunal de Jardines Infantiles VTF de la Corporación Municipal de </w:t>
      </w:r>
      <w:proofErr w:type="spellStart"/>
      <w:r w:rsidR="00087D29">
        <w:rPr>
          <w:rFonts w:ascii="Tw Cen MT" w:hAnsi="Tw Cen MT"/>
          <w:lang w:val="es-CL"/>
        </w:rPr>
        <w:t>Quinchao</w:t>
      </w:r>
      <w:proofErr w:type="spellEnd"/>
      <w:r w:rsidR="00087D29">
        <w:rPr>
          <w:rFonts w:ascii="Tw Cen MT" w:hAnsi="Tw Cen MT"/>
          <w:lang w:val="es-CL"/>
        </w:rPr>
        <w:t xml:space="preserve"> </w:t>
      </w:r>
      <w:r w:rsidR="002325C6" w:rsidRPr="00F42CD9">
        <w:rPr>
          <w:rFonts w:ascii="Tw Cen MT" w:hAnsi="Tw Cen MT"/>
          <w:lang w:val="es-CL"/>
        </w:rPr>
        <w:t>o quien subrogue en dicho periodo</w:t>
      </w:r>
    </w:p>
    <w:p w:rsidR="002325C6" w:rsidRPr="002325C6" w:rsidRDefault="002325C6" w:rsidP="004D51A0">
      <w:pPr>
        <w:pStyle w:val="Prrafodelista"/>
        <w:numPr>
          <w:ilvl w:val="0"/>
          <w:numId w:val="26"/>
        </w:numPr>
        <w:spacing w:after="134" w:line="276" w:lineRule="auto"/>
        <w:ind w:right="97"/>
        <w:rPr>
          <w:rFonts w:ascii="Tw Cen MT" w:hAnsi="Tw Cen MT"/>
          <w:lang w:val="es-CL"/>
        </w:rPr>
      </w:pPr>
      <w:r w:rsidRPr="00F42CD9">
        <w:rPr>
          <w:rFonts w:ascii="Tw Cen MT" w:hAnsi="Tw Cen MT"/>
          <w:lang w:val="es-CL"/>
        </w:rPr>
        <w:t>El Jefe de administración y finanzas de la Corporación</w:t>
      </w:r>
      <w:r>
        <w:rPr>
          <w:rFonts w:ascii="Tw Cen MT" w:hAnsi="Tw Cen MT"/>
          <w:lang w:val="es-CL"/>
        </w:rPr>
        <w:t xml:space="preserve"> Municipal </w:t>
      </w:r>
      <w:r w:rsidRPr="00F42CD9">
        <w:rPr>
          <w:rFonts w:ascii="Tw Cen MT" w:hAnsi="Tw Cen MT"/>
          <w:lang w:val="es-CL"/>
        </w:rPr>
        <w:t>de Quinchao o quien lo subrogue en dicho periodo.</w:t>
      </w:r>
    </w:p>
    <w:p w:rsidR="0034393A" w:rsidRPr="0034393A" w:rsidRDefault="0034393A" w:rsidP="004D51A0">
      <w:pPr>
        <w:spacing w:after="353" w:line="276" w:lineRule="auto"/>
        <w:ind w:left="-284" w:right="16"/>
        <w:rPr>
          <w:rFonts w:ascii="Tw Cen MT" w:hAnsi="Tw Cen MT"/>
          <w:lang w:val="es-CL"/>
        </w:rPr>
      </w:pPr>
      <w:r w:rsidRPr="0034393A">
        <w:rPr>
          <w:rFonts w:ascii="Tw Cen MT" w:hAnsi="Tw Cen MT"/>
          <w:lang w:val="es-CL"/>
        </w:rPr>
        <w:t xml:space="preserve">En primer </w:t>
      </w:r>
      <w:r w:rsidR="00F42CD9" w:rsidRPr="0034393A">
        <w:rPr>
          <w:rFonts w:ascii="Tw Cen MT" w:hAnsi="Tw Cen MT"/>
          <w:lang w:val="es-CL"/>
        </w:rPr>
        <w:t>lugar,</w:t>
      </w:r>
      <w:r w:rsidRPr="0034393A">
        <w:rPr>
          <w:rFonts w:ascii="Tw Cen MT" w:hAnsi="Tw Cen MT"/>
          <w:lang w:val="es-CL"/>
        </w:rPr>
        <w:t xml:space="preserve"> se procederá a verificar los antecedentes administrativos, luego los antecedentes técnicos y finalmente la oferta económica.</w:t>
      </w:r>
    </w:p>
    <w:p w:rsidR="0034393A" w:rsidRPr="0034393A" w:rsidRDefault="0034393A" w:rsidP="004D51A0">
      <w:pPr>
        <w:spacing w:after="352" w:line="276" w:lineRule="auto"/>
        <w:ind w:left="-284" w:right="251"/>
        <w:rPr>
          <w:rFonts w:ascii="Tw Cen MT" w:hAnsi="Tw Cen MT"/>
          <w:lang w:val="es-CL"/>
        </w:rPr>
      </w:pPr>
      <w:r w:rsidRPr="0034393A">
        <w:rPr>
          <w:rFonts w:ascii="Tw Cen MT" w:hAnsi="Tw Cen MT"/>
          <w:noProof/>
          <w:lang w:val="es-CL" w:eastAsia="es-CL"/>
        </w:rPr>
        <w:drawing>
          <wp:anchor distT="0" distB="0" distL="114300" distR="114300" simplePos="0" relativeHeight="251669504" behindDoc="0" locked="0" layoutInCell="1" allowOverlap="0">
            <wp:simplePos x="0" y="0"/>
            <wp:positionH relativeFrom="page">
              <wp:posOffset>6790055</wp:posOffset>
            </wp:positionH>
            <wp:positionV relativeFrom="page">
              <wp:posOffset>10280650</wp:posOffset>
            </wp:positionV>
            <wp:extent cx="597535" cy="42799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53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93A">
        <w:rPr>
          <w:rFonts w:ascii="Tw Cen MT" w:hAnsi="Tw Cen MT"/>
          <w:noProof/>
          <w:lang w:val="es-CL" w:eastAsia="es-CL"/>
        </w:rPr>
        <w:drawing>
          <wp:anchor distT="0" distB="0" distL="114300" distR="114300" simplePos="0" relativeHeight="251670528" behindDoc="0" locked="0" layoutInCell="1" allowOverlap="0">
            <wp:simplePos x="0" y="0"/>
            <wp:positionH relativeFrom="page">
              <wp:posOffset>7165340</wp:posOffset>
            </wp:positionH>
            <wp:positionV relativeFrom="page">
              <wp:posOffset>11273155</wp:posOffset>
            </wp:positionV>
            <wp:extent cx="13335" cy="1968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0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35" cy="19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93A">
        <w:rPr>
          <w:rFonts w:ascii="Tw Cen MT" w:hAnsi="Tw Cen MT"/>
          <w:lang w:val="es-CL"/>
        </w:rPr>
        <w:t>Si alguno de los oferentes no cumple con la presentación de los antecedentes requeridos, será declarado fuera de bases en ese mismo momento y no se continuará con la apertura del resto de los antecedentes ni con su evaluación.</w:t>
      </w:r>
    </w:p>
    <w:p w:rsidR="0034393A" w:rsidRDefault="0034393A" w:rsidP="004D51A0">
      <w:pPr>
        <w:spacing w:line="276" w:lineRule="auto"/>
        <w:ind w:left="-284" w:right="246"/>
        <w:rPr>
          <w:rFonts w:ascii="Tw Cen MT" w:hAnsi="Tw Cen MT"/>
          <w:lang w:val="es-CL"/>
        </w:rPr>
      </w:pPr>
      <w:r w:rsidRPr="0034393A">
        <w:rPr>
          <w:rFonts w:ascii="Tw Cen MT" w:hAnsi="Tw Cen MT"/>
          <w:lang w:val="es-CL"/>
        </w:rPr>
        <w:t>Cualquiera de los oferentes podrá manifestar observaciones al proceso de recepción y apertura lo que hará consignando los hechos que le merecieren reparo de su puño y letra, en el acta pre-impresa que estará disponible para dicho efecto.</w:t>
      </w:r>
    </w:p>
    <w:p w:rsidR="00F42CD9" w:rsidRPr="0034393A" w:rsidRDefault="00F42CD9" w:rsidP="004D51A0">
      <w:pPr>
        <w:spacing w:line="276" w:lineRule="auto"/>
        <w:ind w:left="-284" w:right="246"/>
        <w:rPr>
          <w:rFonts w:ascii="Tw Cen MT" w:hAnsi="Tw Cen MT"/>
          <w:lang w:val="es-CL"/>
        </w:rPr>
      </w:pPr>
    </w:p>
    <w:p w:rsidR="0034393A" w:rsidRPr="0034393A" w:rsidRDefault="0034393A" w:rsidP="004D51A0">
      <w:pPr>
        <w:spacing w:after="359" w:line="276" w:lineRule="auto"/>
        <w:ind w:left="-284" w:right="235"/>
        <w:rPr>
          <w:rFonts w:ascii="Tw Cen MT" w:hAnsi="Tw Cen MT"/>
          <w:lang w:val="es-CL"/>
        </w:rPr>
      </w:pPr>
      <w:r w:rsidRPr="0034393A">
        <w:rPr>
          <w:rFonts w:ascii="Tw Cen MT" w:hAnsi="Tw Cen MT"/>
          <w:lang w:val="es-CL"/>
        </w:rPr>
        <w:t>La Comisión de Apertura podrá declarar inadmisible una oferta en cualquier momento, en caso de que el incumplimiento referido se detecte con posterioridad a la apertura, es decir durante el estudio y análisis de las ofertas presentadas.</w:t>
      </w:r>
    </w:p>
    <w:p w:rsidR="007F6F3B" w:rsidRDefault="0034393A" w:rsidP="007F6F3B">
      <w:pPr>
        <w:spacing w:after="0" w:line="276" w:lineRule="auto"/>
        <w:ind w:left="-284" w:right="235"/>
        <w:rPr>
          <w:rFonts w:ascii="Tw Cen MT" w:hAnsi="Tw Cen MT"/>
          <w:lang w:val="es-CL"/>
        </w:rPr>
      </w:pPr>
      <w:r w:rsidRPr="0034393A">
        <w:rPr>
          <w:rFonts w:ascii="Tw Cen MT" w:hAnsi="Tw Cen MT"/>
          <w:lang w:val="es-CL"/>
        </w:rPr>
        <w:t>Una vez abiertos los sobres y realizado el control de admisibilidad se levantará acta de acuerdo a lo señalado en los párrafos precedentes, la que será suscrita por todos los miembros de la Comisión de Apertura, y por todos los oferentes presentes en la sala y que así lo estimen. De esta forma, concluirá el acto de apertura de las ofertas.</w:t>
      </w:r>
    </w:p>
    <w:p w:rsidR="007F6F3B" w:rsidRDefault="007F6F3B" w:rsidP="007F6F3B">
      <w:pPr>
        <w:spacing w:after="0" w:line="276" w:lineRule="auto"/>
        <w:ind w:left="-284" w:right="235"/>
        <w:rPr>
          <w:rFonts w:ascii="Tw Cen MT" w:hAnsi="Tw Cen MT"/>
          <w:lang w:val="es-CL"/>
        </w:rPr>
      </w:pPr>
    </w:p>
    <w:p w:rsidR="007F6F3B" w:rsidRDefault="007F6F3B" w:rsidP="007F6F3B">
      <w:pPr>
        <w:spacing w:after="0" w:line="276" w:lineRule="auto"/>
        <w:ind w:left="-284" w:right="235"/>
        <w:rPr>
          <w:rFonts w:ascii="Tw Cen MT" w:hAnsi="Tw Cen MT"/>
          <w:b/>
          <w:u w:val="single"/>
          <w:lang w:val="es-CL"/>
        </w:rPr>
      </w:pPr>
      <w:r>
        <w:rPr>
          <w:rFonts w:ascii="Tw Cen MT" w:hAnsi="Tw Cen MT"/>
          <w:b/>
          <w:u w:val="single"/>
          <w:lang w:val="es-CL"/>
        </w:rPr>
        <w:t>9</w:t>
      </w:r>
      <w:r w:rsidR="0036178C" w:rsidRPr="0036178C">
        <w:rPr>
          <w:rFonts w:ascii="Tw Cen MT" w:hAnsi="Tw Cen MT"/>
          <w:b/>
          <w:u w:val="single"/>
          <w:lang w:val="es-CL"/>
        </w:rPr>
        <w:t>.-  EVALUACION DE LAS OFERTAS.</w:t>
      </w:r>
    </w:p>
    <w:p w:rsidR="00910CF6" w:rsidRDefault="00910CF6" w:rsidP="007F6F3B">
      <w:pPr>
        <w:spacing w:after="0" w:line="276" w:lineRule="auto"/>
        <w:ind w:left="-284" w:right="235"/>
        <w:rPr>
          <w:rFonts w:ascii="Tw Cen MT" w:hAnsi="Tw Cen MT"/>
          <w:b/>
          <w:u w:val="single"/>
          <w:lang w:val="es-CL"/>
        </w:rPr>
      </w:pPr>
    </w:p>
    <w:p w:rsidR="0036178C" w:rsidRDefault="0036178C" w:rsidP="007F6F3B">
      <w:pPr>
        <w:spacing w:after="0" w:line="276" w:lineRule="auto"/>
        <w:ind w:left="-284" w:right="235"/>
        <w:rPr>
          <w:rFonts w:ascii="Tw Cen MT" w:hAnsi="Tw Cen MT"/>
          <w:lang w:val="es-CL"/>
        </w:rPr>
      </w:pPr>
      <w:r w:rsidRPr="0036178C">
        <w:rPr>
          <w:rFonts w:ascii="Tw Cen MT" w:hAnsi="Tw Cen MT"/>
          <w:lang w:val="es-CL"/>
        </w:rPr>
        <w:t>La evaluación de las ofertas s</w:t>
      </w:r>
      <w:r>
        <w:rPr>
          <w:rFonts w:ascii="Tw Cen MT" w:hAnsi="Tw Cen MT"/>
          <w:lang w:val="es-CL"/>
        </w:rPr>
        <w:t>e llevará a cabo el día 25-02-2022</w:t>
      </w:r>
      <w:r w:rsidR="003C5A51">
        <w:rPr>
          <w:rFonts w:ascii="Tw Cen MT" w:hAnsi="Tw Cen MT"/>
          <w:lang w:val="es-CL"/>
        </w:rPr>
        <w:t xml:space="preserve"> a las 11: 00 am.</w:t>
      </w:r>
    </w:p>
    <w:p w:rsidR="00910CF6" w:rsidRPr="007F6F3B" w:rsidRDefault="00910CF6" w:rsidP="007F6F3B">
      <w:pPr>
        <w:spacing w:after="0" w:line="276" w:lineRule="auto"/>
        <w:ind w:left="-284" w:right="235"/>
        <w:rPr>
          <w:lang w:val="es-CL"/>
        </w:rPr>
      </w:pPr>
    </w:p>
    <w:p w:rsidR="0036178C" w:rsidRDefault="0036178C" w:rsidP="004D51A0">
      <w:pPr>
        <w:spacing w:line="276" w:lineRule="auto"/>
        <w:ind w:right="178"/>
        <w:rPr>
          <w:rFonts w:ascii="Tw Cen MT" w:hAnsi="Tw Cen MT"/>
          <w:lang w:val="es-CL"/>
        </w:rPr>
      </w:pPr>
      <w:r w:rsidRPr="0036178C">
        <w:rPr>
          <w:rFonts w:ascii="Tw Cen MT" w:hAnsi="Tw Cen MT"/>
          <w:lang w:val="es-CL"/>
        </w:rPr>
        <w:t>La Cor</w:t>
      </w:r>
      <w:r>
        <w:rPr>
          <w:rFonts w:ascii="Tw Cen MT" w:hAnsi="Tw Cen MT"/>
          <w:lang w:val="es-CL"/>
        </w:rPr>
        <w:t>poración Municipal de Quinchao</w:t>
      </w:r>
      <w:r w:rsidRPr="0036178C">
        <w:rPr>
          <w:rFonts w:ascii="Tw Cen MT" w:hAnsi="Tw Cen MT"/>
          <w:lang w:val="es-CL"/>
        </w:rPr>
        <w:t xml:space="preserve"> a través de la Comisión de Evaluación procederá a efectuar la revisión y valoración de las propuestas para la correcta contratación del servicio. Esta comisión estará integrada por: </w:t>
      </w:r>
    </w:p>
    <w:p w:rsidR="0036178C" w:rsidRPr="00F42CD9" w:rsidRDefault="0036178C" w:rsidP="004D51A0">
      <w:pPr>
        <w:pStyle w:val="Prrafodelista"/>
        <w:numPr>
          <w:ilvl w:val="0"/>
          <w:numId w:val="26"/>
        </w:numPr>
        <w:spacing w:line="276" w:lineRule="auto"/>
        <w:ind w:right="97"/>
        <w:rPr>
          <w:rFonts w:ascii="Tw Cen MT" w:hAnsi="Tw Cen MT"/>
          <w:lang w:val="es-CL"/>
        </w:rPr>
      </w:pPr>
      <w:r w:rsidRPr="00F42CD9">
        <w:rPr>
          <w:rFonts w:ascii="Tw Cen MT" w:hAnsi="Tw Cen MT"/>
          <w:lang w:val="es-CL"/>
        </w:rPr>
        <w:t>El Secretario General de la Corporación Municipal de Quinchao o quien subrogue en dicho periodo.</w:t>
      </w:r>
    </w:p>
    <w:p w:rsidR="0036178C" w:rsidRPr="00F42CD9" w:rsidRDefault="00087D29" w:rsidP="004D51A0">
      <w:pPr>
        <w:pStyle w:val="Prrafodelista"/>
        <w:numPr>
          <w:ilvl w:val="0"/>
          <w:numId w:val="26"/>
        </w:numPr>
        <w:spacing w:after="134" w:line="276" w:lineRule="auto"/>
        <w:ind w:right="97"/>
        <w:rPr>
          <w:rFonts w:ascii="Tw Cen MT" w:hAnsi="Tw Cen MT"/>
          <w:lang w:val="es-CL"/>
        </w:rPr>
      </w:pPr>
      <w:r>
        <w:rPr>
          <w:rFonts w:ascii="Tw Cen MT" w:hAnsi="Tw Cen MT"/>
          <w:lang w:val="es-CL"/>
        </w:rPr>
        <w:t xml:space="preserve">La Coordinadora Comunal de Jardines Infantiles VTF de la Corporación Municipal de </w:t>
      </w:r>
      <w:proofErr w:type="spellStart"/>
      <w:r>
        <w:rPr>
          <w:rFonts w:ascii="Tw Cen MT" w:hAnsi="Tw Cen MT"/>
          <w:lang w:val="es-CL"/>
        </w:rPr>
        <w:t>Quinchao</w:t>
      </w:r>
      <w:proofErr w:type="spellEnd"/>
      <w:r w:rsidR="0036178C" w:rsidRPr="00F42CD9">
        <w:rPr>
          <w:rFonts w:ascii="Tw Cen MT" w:hAnsi="Tw Cen MT"/>
          <w:lang w:val="es-CL"/>
        </w:rPr>
        <w:t xml:space="preserve"> o quien </w:t>
      </w:r>
      <w:r w:rsidR="002325C6" w:rsidRPr="00F42CD9">
        <w:rPr>
          <w:rFonts w:ascii="Tw Cen MT" w:hAnsi="Tw Cen MT"/>
          <w:lang w:val="es-CL"/>
        </w:rPr>
        <w:t>subrogue</w:t>
      </w:r>
      <w:r w:rsidR="0036178C" w:rsidRPr="00F42CD9">
        <w:rPr>
          <w:rFonts w:ascii="Tw Cen MT" w:hAnsi="Tw Cen MT"/>
          <w:lang w:val="es-CL"/>
        </w:rPr>
        <w:t xml:space="preserve"> en dicho periodo</w:t>
      </w:r>
    </w:p>
    <w:p w:rsidR="0036178C" w:rsidRPr="0036178C" w:rsidRDefault="0036178C" w:rsidP="004D51A0">
      <w:pPr>
        <w:pStyle w:val="Prrafodelista"/>
        <w:numPr>
          <w:ilvl w:val="0"/>
          <w:numId w:val="26"/>
        </w:numPr>
        <w:spacing w:after="134" w:line="276" w:lineRule="auto"/>
        <w:ind w:right="97"/>
        <w:rPr>
          <w:rFonts w:ascii="Tw Cen MT" w:hAnsi="Tw Cen MT"/>
          <w:lang w:val="es-CL"/>
        </w:rPr>
      </w:pPr>
      <w:r w:rsidRPr="00F42CD9">
        <w:rPr>
          <w:rFonts w:ascii="Tw Cen MT" w:hAnsi="Tw Cen MT"/>
          <w:lang w:val="es-CL"/>
        </w:rPr>
        <w:t>El Jefe de administración y finanzas de la Corporación</w:t>
      </w:r>
      <w:r>
        <w:rPr>
          <w:rFonts w:ascii="Tw Cen MT" w:hAnsi="Tw Cen MT"/>
          <w:lang w:val="es-CL"/>
        </w:rPr>
        <w:t xml:space="preserve"> Municipal </w:t>
      </w:r>
      <w:r w:rsidRPr="00F42CD9">
        <w:rPr>
          <w:rFonts w:ascii="Tw Cen MT" w:hAnsi="Tw Cen MT"/>
          <w:lang w:val="es-CL"/>
        </w:rPr>
        <w:t>de Quinchao o quien lo subrogue en dicho periodo.</w:t>
      </w:r>
    </w:p>
    <w:p w:rsidR="0036178C" w:rsidRPr="0036178C" w:rsidRDefault="0036178C" w:rsidP="004D51A0">
      <w:pPr>
        <w:spacing w:after="399" w:line="276" w:lineRule="auto"/>
        <w:ind w:right="188" w:firstLine="360"/>
        <w:rPr>
          <w:rFonts w:ascii="Tw Cen MT" w:hAnsi="Tw Cen MT"/>
          <w:lang w:val="es-CL"/>
        </w:rPr>
      </w:pPr>
      <w:r w:rsidRPr="0036178C">
        <w:rPr>
          <w:rFonts w:ascii="Tw Cen MT" w:hAnsi="Tw Cen MT"/>
          <w:lang w:val="es-CL"/>
        </w:rPr>
        <w:t xml:space="preserve">La Comisión de Evaluación tendrá la tarea de verificar y analizar en detalle todos los antecedentes presentados, y deberá emitir un Informe de Evaluación proponiendo la adjudicación de la propuesta a quien haya obtenido el mayor puntaje tras la aplicación de la pauta de evaluación. Dicha comisión rechazará aquellas ofertas que no cumplan con las exigencias previstas en los documentos de la Licitación o </w:t>
      </w:r>
      <w:r>
        <w:rPr>
          <w:rFonts w:ascii="Tw Cen MT" w:hAnsi="Tw Cen MT"/>
          <w:lang w:val="es-CL"/>
        </w:rPr>
        <w:t>que haya e</w:t>
      </w:r>
      <w:r w:rsidRPr="0036178C">
        <w:rPr>
          <w:rFonts w:ascii="Tw Cen MT" w:hAnsi="Tw Cen MT"/>
          <w:lang w:val="es-CL"/>
        </w:rPr>
        <w:t>mitido partidas y que a juicio de la Comisión afecte el Principio de Igualdad de los Proponentes.</w:t>
      </w:r>
    </w:p>
    <w:p w:rsidR="002325C6" w:rsidRPr="002325C6" w:rsidRDefault="0036178C" w:rsidP="004D51A0">
      <w:pPr>
        <w:spacing w:after="365" w:line="276" w:lineRule="auto"/>
        <w:ind w:right="193"/>
        <w:rPr>
          <w:rFonts w:ascii="Tw Cen MT" w:hAnsi="Tw Cen MT"/>
          <w:lang w:val="es-CL"/>
        </w:rPr>
      </w:pPr>
      <w:r w:rsidRPr="002325C6">
        <w:rPr>
          <w:rFonts w:ascii="Tw Cen MT" w:hAnsi="Tw Cen MT"/>
          <w:lang w:val="es-CL"/>
        </w:rPr>
        <w:lastRenderedPageBreak/>
        <w:t>La Comisión, podrá admitir aquellas ofertas que presenten defectos de forma, omisiones o errores menores, siempre que estos, a juicio exclusivo de la Comisión, no sean sobre cuestiones de fondo ni su corrección altere este mismo principio. Dichos rechazos o admisiones serán informados en el correspondiente Informe de Evaluación de las Ofertas. Podrá, además, recha</w:t>
      </w:r>
      <w:r w:rsidR="002325C6" w:rsidRPr="002325C6">
        <w:rPr>
          <w:rFonts w:ascii="Tw Cen MT" w:hAnsi="Tw Cen MT"/>
          <w:lang w:val="es-CL"/>
        </w:rPr>
        <w:t xml:space="preserve"> presentadas cuando ninguna de ellas satisfaga el propósito de la licitación.</w:t>
      </w:r>
    </w:p>
    <w:p w:rsidR="002325C6" w:rsidRDefault="002325C6" w:rsidP="00910CF6">
      <w:pPr>
        <w:spacing w:after="0" w:line="276" w:lineRule="auto"/>
        <w:ind w:right="0"/>
        <w:rPr>
          <w:rFonts w:ascii="Tw Cen MT" w:hAnsi="Tw Cen MT"/>
          <w:lang w:val="es-CL"/>
        </w:rPr>
      </w:pPr>
      <w:r w:rsidRPr="002325C6">
        <w:rPr>
          <w:rFonts w:ascii="Tw Cen MT" w:hAnsi="Tw Cen MT"/>
          <w:lang w:val="es-CL"/>
        </w:rPr>
        <w:t xml:space="preserve">Si producto de la verificación de los elementos constitutivos de las ofertas, surgiera algún aspecto (en lo formal o contenido) </w:t>
      </w:r>
      <w:r w:rsidRPr="002325C6">
        <w:rPr>
          <w:rFonts w:ascii="Tw Cen MT" w:hAnsi="Tw Cen MT"/>
          <w:u w:val="single" w:color="000000"/>
          <w:lang w:val="es-CL"/>
        </w:rPr>
        <w:t>no consignado o exigido sin mayor precisión por las bases</w:t>
      </w:r>
      <w:r w:rsidRPr="002325C6">
        <w:rPr>
          <w:rFonts w:ascii="Tw Cen MT" w:hAnsi="Tw Cen MT"/>
          <w:lang w:val="es-CL"/>
        </w:rPr>
        <w:t xml:space="preserve"> y que genere duda o controversia sobre los documentos recibidos, la Comisión tendrá la facultad para establecer y aplicar en dicho proceso, los criterios que permitan dirimir dicha controversia.</w:t>
      </w:r>
    </w:p>
    <w:p w:rsidR="00A94210" w:rsidRPr="00A94210" w:rsidRDefault="00A94210" w:rsidP="004D51A0">
      <w:pPr>
        <w:spacing w:after="493" w:line="276" w:lineRule="auto"/>
        <w:ind w:right="16"/>
        <w:rPr>
          <w:rFonts w:ascii="Tw Cen MT" w:hAnsi="Tw Cen MT"/>
          <w:szCs w:val="20"/>
          <w:lang w:val="es-CL"/>
        </w:rPr>
      </w:pPr>
      <w:r w:rsidRPr="00A94210">
        <w:rPr>
          <w:rFonts w:ascii="Tw Cen MT" w:hAnsi="Tw Cen MT"/>
          <w:szCs w:val="20"/>
          <w:lang w:val="es-CL"/>
        </w:rPr>
        <w:t>La Comisión desarrollará la evaluación de las ofertas, según las pautas que a continuación se indican:</w:t>
      </w:r>
    </w:p>
    <w:p w:rsidR="00A94210" w:rsidRPr="00A94210" w:rsidRDefault="007F6F3B" w:rsidP="004D51A0">
      <w:pPr>
        <w:spacing w:after="117" w:line="276" w:lineRule="auto"/>
        <w:ind w:right="16"/>
        <w:rPr>
          <w:rFonts w:ascii="Tw Cen MT" w:hAnsi="Tw Cen MT"/>
          <w:b/>
          <w:szCs w:val="20"/>
          <w:u w:val="single"/>
          <w:lang w:val="es-CL"/>
        </w:rPr>
      </w:pPr>
      <w:r>
        <w:rPr>
          <w:rFonts w:ascii="Tw Cen MT" w:hAnsi="Tw Cen MT"/>
          <w:b/>
          <w:szCs w:val="20"/>
          <w:u w:val="single"/>
          <w:lang w:val="es-CL"/>
        </w:rPr>
        <w:t>9.1.1</w:t>
      </w:r>
      <w:r w:rsidR="00365AE5">
        <w:rPr>
          <w:rFonts w:ascii="Tw Cen MT" w:hAnsi="Tw Cen MT"/>
          <w:b/>
          <w:szCs w:val="20"/>
          <w:u w:val="single"/>
          <w:lang w:val="es-CL"/>
        </w:rPr>
        <w:t xml:space="preserve">.- </w:t>
      </w:r>
      <w:r>
        <w:rPr>
          <w:rFonts w:ascii="Tw Cen MT" w:hAnsi="Tw Cen MT"/>
          <w:b/>
          <w:szCs w:val="20"/>
          <w:u w:val="single"/>
          <w:lang w:val="es-CL"/>
        </w:rPr>
        <w:t xml:space="preserve"> </w:t>
      </w:r>
      <w:r w:rsidR="00A94210" w:rsidRPr="00A94210">
        <w:rPr>
          <w:rFonts w:ascii="Tw Cen MT" w:hAnsi="Tw Cen MT"/>
          <w:b/>
          <w:szCs w:val="20"/>
          <w:u w:val="single"/>
          <w:lang w:val="es-CL"/>
        </w:rPr>
        <w:t>PAUTA DE EVALUACIÓN:</w:t>
      </w:r>
    </w:p>
    <w:p w:rsidR="00A94210" w:rsidRPr="00A94210" w:rsidRDefault="00A94210" w:rsidP="004D51A0">
      <w:pPr>
        <w:spacing w:after="239" w:line="276" w:lineRule="auto"/>
        <w:ind w:right="473" w:hanging="10"/>
        <w:rPr>
          <w:rFonts w:ascii="Tw Cen MT" w:hAnsi="Tw Cen MT"/>
          <w:szCs w:val="20"/>
          <w:lang w:val="es-CL"/>
        </w:rPr>
      </w:pPr>
      <w:r w:rsidRPr="00A94210">
        <w:rPr>
          <w:rFonts w:ascii="Tw Cen MT" w:hAnsi="Tw Cen MT"/>
          <w:szCs w:val="20"/>
          <w:lang w:val="es-CL"/>
        </w:rPr>
        <w:t>Las propuestas se evaluarán de acuerdo a la siguiente pauta general de evaluación:</w:t>
      </w:r>
    </w:p>
    <w:tbl>
      <w:tblPr>
        <w:tblW w:w="8801" w:type="dxa"/>
        <w:tblInd w:w="-3" w:type="dxa"/>
        <w:tblCellMar>
          <w:top w:w="46" w:type="dxa"/>
          <w:left w:w="103" w:type="dxa"/>
          <w:right w:w="115" w:type="dxa"/>
        </w:tblCellMar>
        <w:tblLook w:val="04A0" w:firstRow="1" w:lastRow="0" w:firstColumn="1" w:lastColumn="0" w:noHBand="0" w:noVBand="1"/>
      </w:tblPr>
      <w:tblGrid>
        <w:gridCol w:w="3214"/>
        <w:gridCol w:w="2788"/>
        <w:gridCol w:w="2799"/>
      </w:tblGrid>
      <w:tr w:rsidR="00A94210" w:rsidRPr="00365AE5" w:rsidTr="00A94210">
        <w:trPr>
          <w:trHeight w:val="383"/>
        </w:trPr>
        <w:tc>
          <w:tcPr>
            <w:tcW w:w="3214" w:type="dxa"/>
            <w:tcBorders>
              <w:top w:val="single" w:sz="2" w:space="0" w:color="000000"/>
              <w:left w:val="single" w:sz="2" w:space="0" w:color="000000"/>
              <w:bottom w:val="single" w:sz="2" w:space="0" w:color="000000"/>
              <w:right w:val="single" w:sz="2" w:space="0" w:color="000000"/>
            </w:tcBorders>
            <w:shd w:val="clear" w:color="auto" w:fill="auto"/>
          </w:tcPr>
          <w:p w:rsidR="00A94210" w:rsidRPr="00AB76FB" w:rsidRDefault="00A94210" w:rsidP="004D51A0">
            <w:pPr>
              <w:spacing w:after="0" w:line="276" w:lineRule="auto"/>
              <w:ind w:right="0"/>
              <w:jc w:val="left"/>
              <w:rPr>
                <w:rFonts w:ascii="Tw Cen MT" w:hAnsi="Tw Cen MT"/>
                <w:b/>
                <w:szCs w:val="20"/>
                <w:lang w:val="es-CL"/>
              </w:rPr>
            </w:pPr>
            <w:r w:rsidRPr="00AB76FB">
              <w:rPr>
                <w:rFonts w:ascii="Tw Cen MT" w:hAnsi="Tw Cen MT"/>
                <w:b/>
                <w:szCs w:val="20"/>
                <w:lang w:val="es-CL"/>
              </w:rPr>
              <w:t>FACTOR</w:t>
            </w:r>
          </w:p>
        </w:tc>
        <w:tc>
          <w:tcPr>
            <w:tcW w:w="2788" w:type="dxa"/>
            <w:tcBorders>
              <w:top w:val="single" w:sz="2" w:space="0" w:color="000000"/>
              <w:left w:val="single" w:sz="2" w:space="0" w:color="000000"/>
              <w:bottom w:val="single" w:sz="2" w:space="0" w:color="000000"/>
              <w:right w:val="single" w:sz="2" w:space="0" w:color="000000"/>
            </w:tcBorders>
            <w:shd w:val="clear" w:color="auto" w:fill="auto"/>
          </w:tcPr>
          <w:p w:rsidR="00A94210" w:rsidRPr="00AB76FB" w:rsidRDefault="00A94210" w:rsidP="004D51A0">
            <w:pPr>
              <w:spacing w:after="0" w:line="276" w:lineRule="auto"/>
              <w:ind w:right="0"/>
              <w:jc w:val="left"/>
              <w:rPr>
                <w:rFonts w:ascii="Tw Cen MT" w:hAnsi="Tw Cen MT"/>
                <w:b/>
                <w:szCs w:val="20"/>
                <w:lang w:val="es-CL"/>
              </w:rPr>
            </w:pPr>
            <w:r w:rsidRPr="00AB76FB">
              <w:rPr>
                <w:rFonts w:ascii="Tw Cen MT" w:hAnsi="Tw Cen MT"/>
                <w:b/>
                <w:szCs w:val="20"/>
                <w:lang w:val="es-CL"/>
              </w:rPr>
              <w:t>PONDERACION</w:t>
            </w:r>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A94210" w:rsidRPr="00AB76FB" w:rsidRDefault="00A94210" w:rsidP="004D51A0">
            <w:pPr>
              <w:spacing w:after="0" w:line="276" w:lineRule="auto"/>
              <w:ind w:right="0"/>
              <w:jc w:val="left"/>
              <w:rPr>
                <w:rFonts w:ascii="Tw Cen MT" w:hAnsi="Tw Cen MT"/>
                <w:b/>
                <w:szCs w:val="20"/>
                <w:lang w:val="es-CL"/>
              </w:rPr>
            </w:pPr>
            <w:r w:rsidRPr="00AB76FB">
              <w:rPr>
                <w:rFonts w:ascii="Tw Cen MT" w:hAnsi="Tw Cen MT"/>
                <w:b/>
                <w:szCs w:val="20"/>
                <w:lang w:val="es-CL"/>
              </w:rPr>
              <w:t>PUNTAJE OBTENIDO</w:t>
            </w:r>
          </w:p>
        </w:tc>
      </w:tr>
      <w:tr w:rsidR="00A94210" w:rsidRPr="00A94210" w:rsidTr="00A94210">
        <w:trPr>
          <w:trHeight w:val="386"/>
        </w:trPr>
        <w:tc>
          <w:tcPr>
            <w:tcW w:w="3214"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rPr>
            </w:pPr>
            <w:r w:rsidRPr="00365AE5">
              <w:rPr>
                <w:rFonts w:ascii="Tw Cen MT" w:hAnsi="Tw Cen MT"/>
                <w:szCs w:val="20"/>
                <w:lang w:val="es-CL"/>
              </w:rPr>
              <w:t xml:space="preserve">Oferta </w:t>
            </w:r>
            <w:proofErr w:type="spellStart"/>
            <w:r w:rsidRPr="00A94210">
              <w:rPr>
                <w:rFonts w:ascii="Tw Cen MT" w:hAnsi="Tw Cen MT"/>
                <w:szCs w:val="20"/>
              </w:rPr>
              <w:t>Económica</w:t>
            </w:r>
            <w:proofErr w:type="spellEnd"/>
          </w:p>
        </w:tc>
        <w:tc>
          <w:tcPr>
            <w:tcW w:w="2788"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160" w:line="276" w:lineRule="auto"/>
              <w:ind w:right="0"/>
              <w:jc w:val="left"/>
              <w:rPr>
                <w:rFonts w:ascii="Tw Cen MT" w:hAnsi="Tw Cen MT"/>
                <w:szCs w:val="20"/>
              </w:rPr>
            </w:pPr>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160" w:line="276" w:lineRule="auto"/>
              <w:ind w:right="0"/>
              <w:jc w:val="left"/>
              <w:rPr>
                <w:rFonts w:ascii="Tw Cen MT" w:hAnsi="Tw Cen MT"/>
                <w:szCs w:val="20"/>
              </w:rPr>
            </w:pPr>
          </w:p>
        </w:tc>
      </w:tr>
      <w:tr w:rsidR="00A94210" w:rsidRPr="00A94210" w:rsidTr="00A94210">
        <w:trPr>
          <w:trHeight w:val="387"/>
        </w:trPr>
        <w:tc>
          <w:tcPr>
            <w:tcW w:w="3214"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rPr>
            </w:pPr>
            <w:proofErr w:type="spellStart"/>
            <w:r w:rsidRPr="00A94210">
              <w:rPr>
                <w:rFonts w:ascii="Tw Cen MT" w:hAnsi="Tw Cen MT"/>
                <w:szCs w:val="20"/>
              </w:rPr>
              <w:t>Oferta</w:t>
            </w:r>
            <w:proofErr w:type="spellEnd"/>
            <w:r w:rsidRPr="00A94210">
              <w:rPr>
                <w:rFonts w:ascii="Tw Cen MT" w:hAnsi="Tw Cen MT"/>
                <w:szCs w:val="20"/>
              </w:rPr>
              <w:t xml:space="preserve"> </w:t>
            </w:r>
            <w:proofErr w:type="spellStart"/>
            <w:r w:rsidRPr="00A94210">
              <w:rPr>
                <w:rFonts w:ascii="Tw Cen MT" w:hAnsi="Tw Cen MT"/>
                <w:szCs w:val="20"/>
              </w:rPr>
              <w:t>Técnica</w:t>
            </w:r>
            <w:proofErr w:type="spellEnd"/>
          </w:p>
        </w:tc>
        <w:tc>
          <w:tcPr>
            <w:tcW w:w="2788"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160" w:line="276" w:lineRule="auto"/>
              <w:ind w:right="0"/>
              <w:jc w:val="left"/>
              <w:rPr>
                <w:rFonts w:ascii="Tw Cen MT" w:hAnsi="Tw Cen MT"/>
                <w:szCs w:val="20"/>
              </w:rPr>
            </w:pPr>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160" w:line="276" w:lineRule="auto"/>
              <w:ind w:right="0"/>
              <w:jc w:val="left"/>
              <w:rPr>
                <w:rFonts w:ascii="Tw Cen MT" w:hAnsi="Tw Cen MT"/>
                <w:szCs w:val="20"/>
              </w:rPr>
            </w:pPr>
          </w:p>
        </w:tc>
      </w:tr>
      <w:tr w:rsidR="00A94210" w:rsidRPr="00A94210" w:rsidTr="00A94210">
        <w:trPr>
          <w:trHeight w:val="387"/>
        </w:trPr>
        <w:tc>
          <w:tcPr>
            <w:tcW w:w="3214" w:type="dxa"/>
            <w:tcBorders>
              <w:top w:val="single" w:sz="2" w:space="0" w:color="000000"/>
              <w:left w:val="nil"/>
              <w:bottom w:val="nil"/>
              <w:right w:val="single" w:sz="2" w:space="0" w:color="000000"/>
            </w:tcBorders>
            <w:shd w:val="clear" w:color="auto" w:fill="auto"/>
          </w:tcPr>
          <w:p w:rsidR="00A94210" w:rsidRPr="00A94210" w:rsidRDefault="00A94210" w:rsidP="004D51A0">
            <w:pPr>
              <w:spacing w:after="160" w:line="276" w:lineRule="auto"/>
              <w:ind w:right="0"/>
              <w:jc w:val="left"/>
              <w:rPr>
                <w:rFonts w:ascii="Tw Cen MT" w:hAnsi="Tw Cen MT"/>
                <w:szCs w:val="20"/>
              </w:rPr>
            </w:pPr>
          </w:p>
        </w:tc>
        <w:tc>
          <w:tcPr>
            <w:tcW w:w="2788"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rPr>
            </w:pPr>
            <w:proofErr w:type="spellStart"/>
            <w:r w:rsidRPr="00A94210">
              <w:rPr>
                <w:rFonts w:ascii="Tw Cen MT" w:hAnsi="Tw Cen MT"/>
                <w:szCs w:val="20"/>
              </w:rPr>
              <w:t>Puntaje</w:t>
            </w:r>
            <w:proofErr w:type="spellEnd"/>
            <w:r w:rsidRPr="00A94210">
              <w:rPr>
                <w:rFonts w:ascii="Tw Cen MT" w:hAnsi="Tw Cen MT"/>
                <w:szCs w:val="20"/>
              </w:rPr>
              <w:t xml:space="preserve"> total </w:t>
            </w:r>
            <w:proofErr w:type="spellStart"/>
            <w:r w:rsidRPr="00A94210">
              <w:rPr>
                <w:rFonts w:ascii="Tw Cen MT" w:hAnsi="Tw Cen MT"/>
                <w:szCs w:val="20"/>
              </w:rPr>
              <w:t>oferta</w:t>
            </w:r>
            <w:proofErr w:type="spellEnd"/>
          </w:p>
        </w:tc>
        <w:tc>
          <w:tcPr>
            <w:tcW w:w="2799"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160" w:line="276" w:lineRule="auto"/>
              <w:ind w:right="0"/>
              <w:jc w:val="left"/>
              <w:rPr>
                <w:rFonts w:ascii="Tw Cen MT" w:hAnsi="Tw Cen MT"/>
                <w:szCs w:val="20"/>
              </w:rPr>
            </w:pPr>
          </w:p>
        </w:tc>
      </w:tr>
    </w:tbl>
    <w:p w:rsidR="00A94210" w:rsidRPr="00A94210" w:rsidRDefault="00A94210" w:rsidP="004D51A0">
      <w:pPr>
        <w:spacing w:line="276" w:lineRule="auto"/>
        <w:ind w:right="209"/>
        <w:rPr>
          <w:rFonts w:ascii="Tw Cen MT" w:hAnsi="Tw Cen MT"/>
          <w:b/>
          <w:szCs w:val="20"/>
          <w:u w:val="single"/>
        </w:rPr>
      </w:pPr>
    </w:p>
    <w:p w:rsidR="00A94210" w:rsidRPr="00365AE5" w:rsidRDefault="007F6F3B" w:rsidP="004D51A0">
      <w:pPr>
        <w:spacing w:line="276" w:lineRule="auto"/>
        <w:ind w:right="209"/>
        <w:rPr>
          <w:rFonts w:ascii="Tw Cen MT" w:hAnsi="Tw Cen MT"/>
          <w:b/>
          <w:szCs w:val="20"/>
          <w:u w:val="single"/>
          <w:lang w:val="es-CL"/>
        </w:rPr>
      </w:pPr>
      <w:r w:rsidRPr="00365AE5">
        <w:rPr>
          <w:rFonts w:ascii="Tw Cen MT" w:hAnsi="Tw Cen MT"/>
          <w:b/>
          <w:szCs w:val="20"/>
          <w:u w:val="single"/>
          <w:lang w:val="es-CL"/>
        </w:rPr>
        <w:t>9.1.2</w:t>
      </w:r>
      <w:r w:rsidR="00365AE5" w:rsidRPr="00365AE5">
        <w:rPr>
          <w:rFonts w:ascii="Tw Cen MT" w:hAnsi="Tw Cen MT"/>
          <w:b/>
          <w:szCs w:val="20"/>
          <w:u w:val="single"/>
          <w:lang w:val="es-CL"/>
        </w:rPr>
        <w:t>.</w:t>
      </w:r>
      <w:r w:rsidR="00365AE5">
        <w:rPr>
          <w:rFonts w:ascii="Tw Cen MT" w:hAnsi="Tw Cen MT"/>
          <w:b/>
          <w:szCs w:val="20"/>
          <w:u w:val="single"/>
          <w:lang w:val="es-CL"/>
        </w:rPr>
        <w:t xml:space="preserve">- </w:t>
      </w:r>
      <w:r w:rsidRPr="00365AE5">
        <w:rPr>
          <w:rFonts w:ascii="Tw Cen MT" w:hAnsi="Tw Cen MT"/>
          <w:b/>
          <w:szCs w:val="20"/>
          <w:u w:val="single"/>
          <w:lang w:val="es-CL"/>
        </w:rPr>
        <w:t xml:space="preserve"> </w:t>
      </w:r>
      <w:r w:rsidR="00A94210" w:rsidRPr="00365AE5">
        <w:rPr>
          <w:rFonts w:ascii="Tw Cen MT" w:hAnsi="Tw Cen MT"/>
          <w:b/>
          <w:szCs w:val="20"/>
          <w:u w:val="single"/>
          <w:lang w:val="es-CL"/>
        </w:rPr>
        <w:t>OFERTA ECONOMICA.</w:t>
      </w:r>
    </w:p>
    <w:p w:rsidR="00A94210" w:rsidRPr="00365AE5" w:rsidRDefault="00A94210" w:rsidP="004D51A0">
      <w:pPr>
        <w:spacing w:line="276" w:lineRule="auto"/>
        <w:ind w:right="209"/>
        <w:rPr>
          <w:rFonts w:ascii="Tw Cen MT" w:hAnsi="Tw Cen MT"/>
          <w:b/>
          <w:szCs w:val="20"/>
          <w:u w:val="single"/>
          <w:lang w:val="es-CL"/>
        </w:rPr>
      </w:pPr>
    </w:p>
    <w:p w:rsidR="00A94210" w:rsidRDefault="00A94210" w:rsidP="004D51A0">
      <w:pPr>
        <w:spacing w:line="276" w:lineRule="auto"/>
        <w:ind w:right="209" w:firstLine="720"/>
        <w:rPr>
          <w:rFonts w:ascii="Tw Cen MT" w:hAnsi="Tw Cen MT"/>
          <w:szCs w:val="20"/>
          <w:lang w:val="es-CL"/>
        </w:rPr>
      </w:pPr>
      <w:r w:rsidRPr="00A94210">
        <w:rPr>
          <w:rFonts w:ascii="Tw Cen MT" w:hAnsi="Tw Cen MT"/>
          <w:szCs w:val="20"/>
          <w:lang w:val="es-CL"/>
        </w:rPr>
        <w:t>La propuesta económica le corresponderá al 40% del puntaje de evaluación total. Para efectos de la evaluación económica se debe considerar como referente el precio menor ofertado, de manera de ponderar según la comparación con esa oferta. Es decir, la totalidad del puntaje asignado a este factor será otorgado a la oferta económica más barata que se reciba. El resto de las ofertas recibirá un puntaje proporcional a este, para lo cual se utilizará la siguiente fórmula:</w:t>
      </w:r>
    </w:p>
    <w:p w:rsidR="00A94210" w:rsidRDefault="00A94210" w:rsidP="004D51A0">
      <w:pPr>
        <w:spacing w:line="276" w:lineRule="auto"/>
        <w:ind w:right="209" w:firstLine="720"/>
        <w:rPr>
          <w:rFonts w:ascii="Tw Cen MT" w:hAnsi="Tw Cen MT"/>
          <w:szCs w:val="20"/>
          <w:lang w:val="es-CL"/>
        </w:rPr>
      </w:pPr>
    </w:p>
    <w:p w:rsidR="00A94210" w:rsidRPr="00A94210" w:rsidRDefault="00A94210" w:rsidP="004D51A0">
      <w:pPr>
        <w:spacing w:line="276" w:lineRule="auto"/>
        <w:ind w:right="209" w:firstLine="720"/>
        <w:rPr>
          <w:rFonts w:ascii="Tw Cen MT" w:hAnsi="Tw Cen MT"/>
          <w:szCs w:val="20"/>
          <w:lang w:val="es-CL"/>
        </w:rPr>
      </w:pPr>
    </w:p>
    <w:p w:rsidR="00A94210" w:rsidRPr="00A94210" w:rsidRDefault="00A94210" w:rsidP="004D51A0">
      <w:pPr>
        <w:spacing w:after="0" w:line="276" w:lineRule="auto"/>
        <w:ind w:right="0"/>
        <w:jc w:val="center"/>
        <w:rPr>
          <w:rFonts w:ascii="Tw Cen MT" w:hAnsi="Tw Cen MT"/>
          <w:szCs w:val="20"/>
          <w:lang w:val="es-CL"/>
        </w:rPr>
      </w:pPr>
      <w:r w:rsidRPr="00A94210">
        <w:rPr>
          <w:rFonts w:ascii="Tw Cen MT" w:hAnsi="Tw Cen MT"/>
          <w:szCs w:val="20"/>
          <w:lang w:val="es-CL"/>
        </w:rPr>
        <w:t>Oferta más económica</w:t>
      </w:r>
    </w:p>
    <w:p w:rsidR="00A94210" w:rsidRPr="00A94210" w:rsidRDefault="00A94210" w:rsidP="004D51A0">
      <w:pPr>
        <w:spacing w:line="276" w:lineRule="auto"/>
        <w:ind w:right="549" w:hanging="10"/>
        <w:jc w:val="center"/>
        <w:rPr>
          <w:rFonts w:ascii="Tw Cen MT" w:hAnsi="Tw Cen MT"/>
          <w:szCs w:val="20"/>
          <w:lang w:val="es-CL"/>
        </w:rPr>
      </w:pPr>
      <w:r w:rsidRPr="00A94210">
        <w:rPr>
          <w:rFonts w:ascii="Tw Cen MT" w:hAnsi="Tw Cen MT"/>
          <w:noProof/>
          <w:szCs w:val="20"/>
          <w:lang w:val="es-CL" w:eastAsia="es-CL"/>
        </w:rPr>
        <w:drawing>
          <wp:anchor distT="0" distB="0" distL="114300" distR="114300" simplePos="0" relativeHeight="251674624" behindDoc="0" locked="0" layoutInCell="1" allowOverlap="0">
            <wp:simplePos x="0" y="0"/>
            <wp:positionH relativeFrom="page">
              <wp:posOffset>6790055</wp:posOffset>
            </wp:positionH>
            <wp:positionV relativeFrom="page">
              <wp:posOffset>10449560</wp:posOffset>
            </wp:positionV>
            <wp:extent cx="524510" cy="454660"/>
            <wp:effectExtent l="0" t="0" r="8890" b="254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451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210">
        <w:rPr>
          <w:rFonts w:ascii="Tw Cen MT" w:hAnsi="Tw Cen MT"/>
          <w:szCs w:val="20"/>
          <w:lang w:val="es-CL"/>
        </w:rPr>
        <w:t xml:space="preserve">Fórmula = </w:t>
      </w:r>
      <w:r w:rsidRPr="00A94210">
        <w:rPr>
          <w:rFonts w:ascii="Tw Cen MT" w:hAnsi="Tw Cen MT"/>
          <w:noProof/>
          <w:szCs w:val="20"/>
          <w:lang w:val="es-CL" w:eastAsia="es-CL"/>
        </w:rPr>
        <mc:AlternateContent>
          <mc:Choice Requires="wpg">
            <w:drawing>
              <wp:inline distT="0" distB="0" distL="0" distR="0">
                <wp:extent cx="1344295" cy="13335"/>
                <wp:effectExtent l="0" t="0" r="27305" b="24765"/>
                <wp:docPr id="87514" name="Grupo 87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4295" cy="13335"/>
                          <a:chOff x="0" y="0"/>
                          <a:chExt cx="1344074" cy="13278"/>
                        </a:xfrm>
                      </wpg:grpSpPr>
                      <wps:wsp>
                        <wps:cNvPr id="87513" name="Shape 87513"/>
                        <wps:cNvSpPr/>
                        <wps:spPr>
                          <a:xfrm>
                            <a:off x="0" y="0"/>
                            <a:ext cx="1344074" cy="13278"/>
                          </a:xfrm>
                          <a:custGeom>
                            <a:avLst/>
                            <a:gdLst/>
                            <a:ahLst/>
                            <a:cxnLst/>
                            <a:rect l="0" t="0" r="0" b="0"/>
                            <a:pathLst>
                              <a:path w="1344074" h="13278">
                                <a:moveTo>
                                  <a:pt x="0" y="6639"/>
                                </a:moveTo>
                                <a:lnTo>
                                  <a:pt x="1344074" y="6639"/>
                                </a:lnTo>
                              </a:path>
                            </a:pathLst>
                          </a:custGeom>
                          <a:noFill/>
                          <a:ln w="13278" cap="flat" cmpd="sng" algn="ctr">
                            <a:solidFill>
                              <a:srgbClr val="000000"/>
                            </a:solidFill>
                            <a:prstDash val="solid"/>
                            <a:miter lim="100000"/>
                          </a:ln>
                          <a:effectLst/>
                        </wps:spPr>
                        <wps:bodyPr/>
                      </wps:wsp>
                    </wpg:wgp>
                  </a:graphicData>
                </a:graphic>
              </wp:inline>
            </w:drawing>
          </mc:Choice>
          <mc:Fallback xmlns:w16se="http://schemas.microsoft.com/office/word/2015/wordml/symex" xmlns:cx="http://schemas.microsoft.com/office/drawing/2014/chartex">
            <w:pict>
              <v:group w14:anchorId="3741235B" id="Grupo 87514" o:spid="_x0000_s1026" style="width:105.85pt;height:1.05pt;mso-position-horizontal-relative:char;mso-position-vertical-relative:line" coordsize="1344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">
                <v:shape id="Shape 87513" o:spid="_x0000_s1027" style="position:absolute;width:13440;height:132;visibility:visible;mso-wrap-style:square;v-text-anchor:top" coordsize="1344074,1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" path="m,6639r1344074,e" filled="f" strokeweight=".36883mm">
                  <v:stroke miterlimit="1" joinstyle="miter"/>
                  <v:path arrowok="t" textboxrect="0,0,1344074,13278"/>
                </v:shape>
                <w10:anchorlock/>
              </v:group>
            </w:pict>
          </mc:Fallback>
        </mc:AlternateContent>
      </w:r>
      <w:r w:rsidRPr="00A94210">
        <w:rPr>
          <w:rFonts w:ascii="Tw Cen MT" w:hAnsi="Tw Cen MT"/>
          <w:szCs w:val="20"/>
          <w:lang w:val="es-CL"/>
        </w:rPr>
        <w:t>x 100</w:t>
      </w:r>
    </w:p>
    <w:p w:rsidR="00A94210" w:rsidRPr="00363A1E" w:rsidRDefault="00A94210" w:rsidP="004D51A0">
      <w:pPr>
        <w:spacing w:after="431" w:line="276" w:lineRule="auto"/>
        <w:ind w:right="0" w:hanging="10"/>
        <w:jc w:val="center"/>
        <w:rPr>
          <w:rFonts w:ascii="Tw Cen MT" w:hAnsi="Tw Cen MT"/>
          <w:szCs w:val="20"/>
          <w:lang w:val="es-CL"/>
        </w:rPr>
      </w:pPr>
      <w:r w:rsidRPr="00363A1E">
        <w:rPr>
          <w:rFonts w:ascii="Tw Cen MT" w:hAnsi="Tw Cen MT"/>
          <w:szCs w:val="20"/>
          <w:lang w:val="es-CL"/>
        </w:rPr>
        <w:t>Oferta evaluada</w:t>
      </w:r>
    </w:p>
    <w:p w:rsidR="00A94210" w:rsidRPr="00363A1E" w:rsidRDefault="007F6F3B" w:rsidP="004D51A0">
      <w:pPr>
        <w:spacing w:after="63" w:line="276" w:lineRule="auto"/>
        <w:ind w:right="16"/>
        <w:rPr>
          <w:rFonts w:ascii="Tw Cen MT" w:hAnsi="Tw Cen MT"/>
          <w:b/>
          <w:szCs w:val="20"/>
          <w:u w:val="single"/>
          <w:lang w:val="es-CL"/>
        </w:rPr>
      </w:pPr>
      <w:r>
        <w:rPr>
          <w:rFonts w:ascii="Tw Cen MT" w:hAnsi="Tw Cen MT"/>
          <w:b/>
          <w:szCs w:val="20"/>
          <w:u w:val="single"/>
          <w:lang w:val="es-CL"/>
        </w:rPr>
        <w:t>9.1.3</w:t>
      </w:r>
      <w:r w:rsidR="00365AE5">
        <w:rPr>
          <w:rFonts w:ascii="Tw Cen MT" w:hAnsi="Tw Cen MT"/>
          <w:b/>
          <w:szCs w:val="20"/>
          <w:u w:val="single"/>
          <w:lang w:val="es-CL"/>
        </w:rPr>
        <w:t xml:space="preserve">.- </w:t>
      </w:r>
      <w:r>
        <w:rPr>
          <w:rFonts w:ascii="Tw Cen MT" w:hAnsi="Tw Cen MT"/>
          <w:b/>
          <w:szCs w:val="20"/>
          <w:u w:val="single"/>
          <w:lang w:val="es-CL"/>
        </w:rPr>
        <w:t xml:space="preserve"> </w:t>
      </w:r>
      <w:r w:rsidR="00A94210" w:rsidRPr="00363A1E">
        <w:rPr>
          <w:rFonts w:ascii="Tw Cen MT" w:hAnsi="Tw Cen MT"/>
          <w:b/>
          <w:szCs w:val="20"/>
          <w:u w:val="single"/>
          <w:lang w:val="es-CL"/>
        </w:rPr>
        <w:t>OFERTA TECNICA.</w:t>
      </w:r>
    </w:p>
    <w:p w:rsidR="00A94210" w:rsidRPr="00363A1E" w:rsidRDefault="00A94210" w:rsidP="004D51A0">
      <w:pPr>
        <w:spacing w:after="63" w:line="276" w:lineRule="auto"/>
        <w:ind w:right="16"/>
        <w:rPr>
          <w:rFonts w:ascii="Tw Cen MT" w:hAnsi="Tw Cen MT"/>
          <w:szCs w:val="20"/>
          <w:lang w:val="es-CL"/>
        </w:rPr>
      </w:pPr>
    </w:p>
    <w:p w:rsidR="00A94210" w:rsidRPr="00A94210" w:rsidRDefault="00A94210" w:rsidP="004D51A0">
      <w:pPr>
        <w:spacing w:after="149" w:line="276" w:lineRule="auto"/>
        <w:ind w:right="16"/>
        <w:rPr>
          <w:rFonts w:ascii="Tw Cen MT" w:hAnsi="Tw Cen MT"/>
          <w:szCs w:val="20"/>
          <w:lang w:val="es-CL"/>
        </w:rPr>
      </w:pPr>
      <w:r w:rsidRPr="00A94210">
        <w:rPr>
          <w:rFonts w:ascii="Tw Cen MT" w:hAnsi="Tw Cen MT"/>
          <w:szCs w:val="20"/>
          <w:lang w:val="es-CL"/>
        </w:rPr>
        <w:t>La oferta técnica constituirá el 60% del puntaje</w:t>
      </w:r>
      <w:r>
        <w:rPr>
          <w:rFonts w:ascii="Tw Cen MT" w:hAnsi="Tw Cen MT"/>
          <w:szCs w:val="20"/>
          <w:lang w:val="es-CL"/>
        </w:rPr>
        <w:t xml:space="preserve"> total</w:t>
      </w:r>
    </w:p>
    <w:p w:rsidR="00A94210" w:rsidRPr="00A94210" w:rsidRDefault="00A94210" w:rsidP="004D51A0">
      <w:pPr>
        <w:spacing w:after="482" w:line="276" w:lineRule="auto"/>
        <w:ind w:right="16"/>
        <w:rPr>
          <w:rFonts w:ascii="Tw Cen MT" w:hAnsi="Tw Cen MT"/>
          <w:szCs w:val="20"/>
          <w:lang w:val="es-CL"/>
        </w:rPr>
      </w:pPr>
      <w:r w:rsidRPr="00A94210">
        <w:rPr>
          <w:rFonts w:ascii="Tw Cen MT" w:hAnsi="Tw Cen MT"/>
          <w:szCs w:val="20"/>
          <w:lang w:val="es-CL"/>
        </w:rPr>
        <w:t>Para evaluar la propuesta técnica se consideran 2 criterios:</w:t>
      </w:r>
    </w:p>
    <w:p w:rsidR="00A94210" w:rsidRPr="00365AE5" w:rsidRDefault="00365AE5" w:rsidP="004D51A0">
      <w:pPr>
        <w:spacing w:line="276" w:lineRule="auto"/>
        <w:ind w:right="16"/>
        <w:rPr>
          <w:rFonts w:ascii="Tw Cen MT" w:hAnsi="Tw Cen MT"/>
          <w:szCs w:val="20"/>
          <w:lang w:val="es-CL"/>
        </w:rPr>
      </w:pPr>
      <w:r>
        <w:rPr>
          <w:rFonts w:ascii="Tw Cen MT" w:hAnsi="Tw Cen MT"/>
          <w:szCs w:val="20"/>
          <w:lang w:val="es-CL"/>
        </w:rPr>
        <w:t>Tabla 9.1.3.1</w:t>
      </w:r>
    </w:p>
    <w:tbl>
      <w:tblPr>
        <w:tblW w:w="8045" w:type="dxa"/>
        <w:tblInd w:w="800" w:type="dxa"/>
        <w:tblCellMar>
          <w:top w:w="40" w:type="dxa"/>
          <w:left w:w="94" w:type="dxa"/>
          <w:right w:w="115" w:type="dxa"/>
        </w:tblCellMar>
        <w:tblLook w:val="04A0" w:firstRow="1" w:lastRow="0" w:firstColumn="1" w:lastColumn="0" w:noHBand="0" w:noVBand="1"/>
      </w:tblPr>
      <w:tblGrid>
        <w:gridCol w:w="6465"/>
        <w:gridCol w:w="1580"/>
      </w:tblGrid>
      <w:tr w:rsidR="00A94210" w:rsidRPr="00A94210" w:rsidTr="00B17D60">
        <w:trPr>
          <w:trHeight w:val="382"/>
        </w:trPr>
        <w:tc>
          <w:tcPr>
            <w:tcW w:w="6465"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lang w:val="es-CL"/>
              </w:rPr>
            </w:pPr>
            <w:r w:rsidRPr="00A94210">
              <w:rPr>
                <w:rFonts w:ascii="Tw Cen MT" w:hAnsi="Tw Cen MT"/>
                <w:szCs w:val="20"/>
                <w:lang w:val="es-CL"/>
              </w:rPr>
              <w:t>Criterios de Evaluación de la Propuesta Técnica</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center"/>
              <w:rPr>
                <w:rFonts w:ascii="Tw Cen MT" w:hAnsi="Tw Cen MT"/>
                <w:szCs w:val="20"/>
              </w:rPr>
            </w:pPr>
            <w:proofErr w:type="spellStart"/>
            <w:r w:rsidRPr="00A94210">
              <w:rPr>
                <w:rFonts w:ascii="Tw Cen MT" w:hAnsi="Tw Cen MT"/>
                <w:szCs w:val="20"/>
              </w:rPr>
              <w:t>Porcentaje</w:t>
            </w:r>
            <w:proofErr w:type="spellEnd"/>
          </w:p>
        </w:tc>
      </w:tr>
      <w:tr w:rsidR="00A94210" w:rsidRPr="00A94210" w:rsidTr="00B17D60">
        <w:trPr>
          <w:trHeight w:val="389"/>
        </w:trPr>
        <w:tc>
          <w:tcPr>
            <w:tcW w:w="6465"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lang w:val="es-CL"/>
              </w:rPr>
            </w:pPr>
            <w:r w:rsidRPr="00A94210">
              <w:rPr>
                <w:rFonts w:ascii="Tw Cen MT" w:hAnsi="Tw Cen MT"/>
                <w:szCs w:val="20"/>
                <w:lang w:val="es-CL"/>
              </w:rPr>
              <w:t>1. Calidad de los Vehículos Ofrecidos y año del mismo</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center"/>
              <w:rPr>
                <w:rFonts w:ascii="Tw Cen MT" w:hAnsi="Tw Cen MT"/>
                <w:szCs w:val="20"/>
              </w:rPr>
            </w:pPr>
            <w:r w:rsidRPr="00A94210">
              <w:rPr>
                <w:rFonts w:ascii="Tw Cen MT" w:hAnsi="Tw Cen MT"/>
                <w:szCs w:val="20"/>
              </w:rPr>
              <w:t>40 %</w:t>
            </w:r>
          </w:p>
        </w:tc>
      </w:tr>
      <w:tr w:rsidR="00A94210" w:rsidRPr="00A94210" w:rsidTr="00B17D60">
        <w:trPr>
          <w:trHeight w:val="390"/>
        </w:trPr>
        <w:tc>
          <w:tcPr>
            <w:tcW w:w="6465"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lang w:val="es-CL"/>
              </w:rPr>
            </w:pPr>
            <w:r w:rsidRPr="00A94210">
              <w:rPr>
                <w:rFonts w:ascii="Tw Cen MT" w:hAnsi="Tw Cen MT"/>
                <w:szCs w:val="20"/>
                <w:lang w:val="es-CL"/>
              </w:rPr>
              <w:lastRenderedPageBreak/>
              <w:t>2. Experiencia del proponente en servicios similares al que se licita</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center"/>
              <w:rPr>
                <w:rFonts w:ascii="Tw Cen MT" w:hAnsi="Tw Cen MT"/>
                <w:szCs w:val="20"/>
              </w:rPr>
            </w:pPr>
            <w:r w:rsidRPr="00A94210">
              <w:rPr>
                <w:rFonts w:ascii="Tw Cen MT" w:hAnsi="Tw Cen MT"/>
                <w:szCs w:val="20"/>
              </w:rPr>
              <w:t>20 %</w:t>
            </w:r>
          </w:p>
        </w:tc>
      </w:tr>
      <w:tr w:rsidR="00A94210" w:rsidRPr="00A94210" w:rsidTr="00B17D60">
        <w:trPr>
          <w:trHeight w:val="382"/>
        </w:trPr>
        <w:tc>
          <w:tcPr>
            <w:tcW w:w="6465"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0" w:line="276" w:lineRule="auto"/>
              <w:ind w:right="0"/>
              <w:jc w:val="left"/>
              <w:rPr>
                <w:rFonts w:ascii="Tw Cen MT" w:hAnsi="Tw Cen MT"/>
                <w:szCs w:val="20"/>
              </w:rPr>
            </w:pPr>
            <w:proofErr w:type="spellStart"/>
            <w:r>
              <w:rPr>
                <w:rFonts w:ascii="Tw Cen MT" w:hAnsi="Tw Cen MT"/>
                <w:szCs w:val="20"/>
              </w:rPr>
              <w:t>Porcentaje</w:t>
            </w:r>
            <w:proofErr w:type="spellEnd"/>
            <w:r>
              <w:rPr>
                <w:rFonts w:ascii="Tw Cen MT" w:hAnsi="Tw Cen MT"/>
                <w:szCs w:val="20"/>
              </w:rPr>
              <w:t xml:space="preserve">  total</w:t>
            </w:r>
          </w:p>
        </w:tc>
        <w:tc>
          <w:tcPr>
            <w:tcW w:w="1580"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160" w:line="276" w:lineRule="auto"/>
              <w:ind w:right="0"/>
              <w:jc w:val="center"/>
              <w:rPr>
                <w:rFonts w:ascii="Tw Cen MT" w:hAnsi="Tw Cen MT"/>
                <w:szCs w:val="20"/>
              </w:rPr>
            </w:pPr>
            <w:r>
              <w:rPr>
                <w:rFonts w:ascii="Tw Cen MT" w:hAnsi="Tw Cen MT"/>
                <w:szCs w:val="20"/>
              </w:rPr>
              <w:t>60%</w:t>
            </w:r>
          </w:p>
        </w:tc>
      </w:tr>
    </w:tbl>
    <w:p w:rsidR="0080211D" w:rsidRPr="00A94210" w:rsidRDefault="0080211D" w:rsidP="004D51A0">
      <w:pPr>
        <w:spacing w:after="179" w:line="276" w:lineRule="auto"/>
        <w:ind w:right="0"/>
        <w:jc w:val="left"/>
        <w:rPr>
          <w:rFonts w:ascii="Tw Cen MT" w:hAnsi="Tw Cen MT"/>
          <w:szCs w:val="20"/>
        </w:rPr>
      </w:pPr>
    </w:p>
    <w:p w:rsidR="00A94210" w:rsidRDefault="007F6F3B" w:rsidP="004D51A0">
      <w:pPr>
        <w:spacing w:line="276" w:lineRule="auto"/>
        <w:ind w:right="16"/>
        <w:rPr>
          <w:rFonts w:ascii="Tw Cen MT" w:hAnsi="Tw Cen MT"/>
          <w:szCs w:val="20"/>
          <w:lang w:val="es-CL"/>
        </w:rPr>
      </w:pPr>
      <w:r>
        <w:rPr>
          <w:rFonts w:ascii="Tw Cen MT" w:hAnsi="Tw Cen MT"/>
          <w:b/>
          <w:i/>
          <w:szCs w:val="20"/>
          <w:u w:val="single"/>
          <w:lang w:val="es-CL"/>
        </w:rPr>
        <w:t>9.1.4</w:t>
      </w:r>
      <w:r w:rsidR="00365AE5">
        <w:rPr>
          <w:rFonts w:ascii="Tw Cen MT" w:hAnsi="Tw Cen MT"/>
          <w:b/>
          <w:i/>
          <w:szCs w:val="20"/>
          <w:u w:val="single"/>
          <w:lang w:val="es-CL"/>
        </w:rPr>
        <w:t xml:space="preserve">.- </w:t>
      </w:r>
      <w:r>
        <w:rPr>
          <w:rFonts w:ascii="Tw Cen MT" w:hAnsi="Tw Cen MT"/>
          <w:b/>
          <w:i/>
          <w:szCs w:val="20"/>
          <w:u w:val="single"/>
          <w:lang w:val="es-CL"/>
        </w:rPr>
        <w:t xml:space="preserve"> </w:t>
      </w:r>
      <w:r w:rsidR="00365AE5">
        <w:rPr>
          <w:rFonts w:ascii="Tw Cen MT" w:hAnsi="Tw Cen MT"/>
          <w:b/>
          <w:i/>
          <w:szCs w:val="20"/>
          <w:u w:val="single"/>
          <w:lang w:val="es-CL"/>
        </w:rPr>
        <w:t>CRITERIO</w:t>
      </w:r>
      <w:r w:rsidR="00A94210" w:rsidRPr="0080211D">
        <w:rPr>
          <w:rFonts w:ascii="Tw Cen MT" w:hAnsi="Tw Cen MT"/>
          <w:b/>
          <w:i/>
          <w:szCs w:val="20"/>
          <w:u w:val="single"/>
          <w:lang w:val="es-CL"/>
        </w:rPr>
        <w:t xml:space="preserve"> 1</w:t>
      </w:r>
      <w:r w:rsidR="00A94210" w:rsidRPr="00A94210">
        <w:rPr>
          <w:rFonts w:ascii="Tw Cen MT" w:hAnsi="Tw Cen MT"/>
          <w:szCs w:val="20"/>
          <w:lang w:val="es-CL"/>
        </w:rPr>
        <w:t>: "Calidad de Vehículos Ofrecidos (40%)</w:t>
      </w:r>
      <w:r w:rsidR="0080211D">
        <w:rPr>
          <w:rFonts w:ascii="Tw Cen MT" w:hAnsi="Tw Cen MT"/>
          <w:szCs w:val="20"/>
          <w:lang w:val="es-CL"/>
        </w:rPr>
        <w:t>”</w:t>
      </w:r>
      <w:r w:rsidR="00A94210" w:rsidRPr="00A94210">
        <w:rPr>
          <w:rFonts w:ascii="Tw Cen MT" w:hAnsi="Tw Cen MT"/>
          <w:szCs w:val="20"/>
          <w:lang w:val="es-CL"/>
        </w:rPr>
        <w:t>, se clasificará según la siguiente tabla:</w:t>
      </w:r>
    </w:p>
    <w:p w:rsidR="0080211D" w:rsidRPr="00A94210" w:rsidRDefault="0080211D" w:rsidP="004D51A0">
      <w:pPr>
        <w:spacing w:line="276" w:lineRule="auto"/>
        <w:ind w:right="16"/>
        <w:rPr>
          <w:rFonts w:ascii="Tw Cen MT" w:hAnsi="Tw Cen MT"/>
          <w:szCs w:val="20"/>
          <w:lang w:val="es-CL"/>
        </w:rPr>
      </w:pPr>
    </w:p>
    <w:tbl>
      <w:tblPr>
        <w:tblW w:w="7958" w:type="dxa"/>
        <w:tblInd w:w="758" w:type="dxa"/>
        <w:tblCellMar>
          <w:top w:w="21" w:type="dxa"/>
          <w:left w:w="99" w:type="dxa"/>
          <w:right w:w="112" w:type="dxa"/>
        </w:tblCellMar>
        <w:tblLook w:val="04A0" w:firstRow="1" w:lastRow="0" w:firstColumn="1" w:lastColumn="0" w:noHBand="0" w:noVBand="1"/>
      </w:tblPr>
      <w:tblGrid>
        <w:gridCol w:w="6368"/>
        <w:gridCol w:w="1590"/>
      </w:tblGrid>
      <w:tr w:rsidR="00A94210" w:rsidRPr="00365AE5" w:rsidTr="00B17D60">
        <w:trPr>
          <w:trHeight w:val="382"/>
        </w:trPr>
        <w:tc>
          <w:tcPr>
            <w:tcW w:w="6368" w:type="dxa"/>
            <w:tcBorders>
              <w:top w:val="single" w:sz="2" w:space="0" w:color="000000"/>
              <w:left w:val="single" w:sz="2" w:space="0" w:color="000000"/>
              <w:bottom w:val="single" w:sz="2" w:space="0" w:color="000000"/>
              <w:right w:val="single" w:sz="2" w:space="0" w:color="000000"/>
            </w:tcBorders>
            <w:shd w:val="clear" w:color="auto" w:fill="auto"/>
          </w:tcPr>
          <w:p w:rsidR="00A94210" w:rsidRPr="00365AE5" w:rsidRDefault="00A94210" w:rsidP="004D51A0">
            <w:pPr>
              <w:spacing w:after="0" w:line="276" w:lineRule="auto"/>
              <w:ind w:right="0"/>
              <w:jc w:val="left"/>
              <w:rPr>
                <w:rFonts w:ascii="Tw Cen MT" w:hAnsi="Tw Cen MT"/>
                <w:szCs w:val="20"/>
                <w:lang w:val="es-CL"/>
              </w:rPr>
            </w:pPr>
            <w:r w:rsidRPr="00365AE5">
              <w:rPr>
                <w:rFonts w:ascii="Tw Cen MT" w:hAnsi="Tw Cen MT"/>
                <w:szCs w:val="20"/>
                <w:lang w:val="es-CL"/>
              </w:rPr>
              <w:t>Criterios</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A94210" w:rsidRPr="00365AE5" w:rsidRDefault="00A94210" w:rsidP="004D51A0">
            <w:pPr>
              <w:spacing w:after="0" w:line="276" w:lineRule="auto"/>
              <w:ind w:right="0"/>
              <w:jc w:val="left"/>
              <w:rPr>
                <w:rFonts w:ascii="Tw Cen MT" w:hAnsi="Tw Cen MT"/>
                <w:szCs w:val="20"/>
                <w:lang w:val="es-CL"/>
              </w:rPr>
            </w:pPr>
            <w:r w:rsidRPr="00365AE5">
              <w:rPr>
                <w:rFonts w:ascii="Tw Cen MT" w:hAnsi="Tw Cen MT"/>
                <w:szCs w:val="20"/>
                <w:lang w:val="es-CL"/>
              </w:rPr>
              <w:t>Porcentaje</w:t>
            </w:r>
          </w:p>
        </w:tc>
      </w:tr>
      <w:tr w:rsidR="00A94210" w:rsidRPr="00A94210" w:rsidTr="00B17D60">
        <w:trPr>
          <w:trHeight w:val="3386"/>
        </w:trPr>
        <w:tc>
          <w:tcPr>
            <w:tcW w:w="6368"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A94210" w:rsidP="004D51A0">
            <w:pPr>
              <w:spacing w:after="360" w:line="276" w:lineRule="auto"/>
              <w:ind w:right="0" w:firstLine="5"/>
              <w:rPr>
                <w:rFonts w:ascii="Tw Cen MT" w:hAnsi="Tw Cen MT"/>
                <w:szCs w:val="20"/>
                <w:lang w:val="es-CL"/>
              </w:rPr>
            </w:pPr>
            <w:r w:rsidRPr="00A94210">
              <w:rPr>
                <w:rFonts w:ascii="Tw Cen MT" w:hAnsi="Tw Cen MT"/>
                <w:szCs w:val="20"/>
                <w:lang w:val="es-CL"/>
              </w:rPr>
              <w:t>De acuerdo al año de fabricación del vehículo desde el año 2</w:t>
            </w:r>
            <w:r w:rsidR="0080211D">
              <w:rPr>
                <w:rFonts w:ascii="Tw Cen MT" w:hAnsi="Tw Cen MT"/>
                <w:szCs w:val="20"/>
                <w:lang w:val="es-CL"/>
              </w:rPr>
              <w:t xml:space="preserve">006 en adelante y de acuerdo </w:t>
            </w:r>
            <w:r w:rsidRPr="00A94210">
              <w:rPr>
                <w:rFonts w:ascii="Tw Cen MT" w:hAnsi="Tw Cen MT"/>
                <w:szCs w:val="20"/>
                <w:lang w:val="es-CL"/>
              </w:rPr>
              <w:t>al Anexo 3.</w:t>
            </w:r>
          </w:p>
          <w:p w:rsidR="00A94210" w:rsidRPr="00A94210" w:rsidRDefault="00A94210" w:rsidP="004D51A0">
            <w:pPr>
              <w:spacing w:after="4" w:line="276" w:lineRule="auto"/>
              <w:ind w:right="0"/>
              <w:rPr>
                <w:rFonts w:ascii="Tw Cen MT" w:hAnsi="Tw Cen MT"/>
                <w:szCs w:val="20"/>
                <w:lang w:val="es-CL"/>
              </w:rPr>
            </w:pPr>
            <w:r w:rsidRPr="00A94210">
              <w:rPr>
                <w:rFonts w:ascii="Tw Cen MT" w:hAnsi="Tw Cen MT"/>
                <w:szCs w:val="20"/>
                <w:lang w:val="es-CL"/>
              </w:rPr>
              <w:t>Por año de antigüedad el vehículo más nuevo ponderará 40% y el resto de las ofertas ponderará de forma inversamente proporcional, es decir, a mayor antigüedad del vehículo menor puntaje.</w:t>
            </w:r>
          </w:p>
          <w:p w:rsidR="00A94210" w:rsidRPr="00A94210" w:rsidRDefault="00A94210" w:rsidP="004D51A0">
            <w:pPr>
              <w:spacing w:after="0" w:line="276" w:lineRule="auto"/>
              <w:ind w:right="0" w:firstLine="5"/>
              <w:rPr>
                <w:rFonts w:ascii="Tw Cen MT" w:hAnsi="Tw Cen MT"/>
                <w:szCs w:val="20"/>
                <w:lang w:val="es-CL"/>
              </w:rPr>
            </w:pPr>
            <w:r w:rsidRPr="00A94210">
              <w:rPr>
                <w:rFonts w:ascii="Tw Cen MT" w:hAnsi="Tw Cen MT"/>
                <w:szCs w:val="20"/>
                <w:lang w:val="es-CL"/>
              </w:rPr>
              <w:t>El estado del vehículo será corroborad</w:t>
            </w:r>
            <w:r w:rsidR="0080211D">
              <w:rPr>
                <w:rFonts w:ascii="Tw Cen MT" w:hAnsi="Tw Cen MT"/>
                <w:szCs w:val="20"/>
                <w:lang w:val="es-CL"/>
              </w:rPr>
              <w:t>o por un representante de Corporación Municipal de Quinchao</w:t>
            </w:r>
            <w:r w:rsidRPr="00A94210">
              <w:rPr>
                <w:rFonts w:ascii="Tw Cen MT" w:hAnsi="Tw Cen MT"/>
                <w:szCs w:val="20"/>
                <w:lang w:val="es-CL"/>
              </w:rPr>
              <w:t xml:space="preserve"> directamente en terreno en lugar y hora a señalar.</w:t>
            </w:r>
          </w:p>
        </w:tc>
        <w:tc>
          <w:tcPr>
            <w:tcW w:w="1590" w:type="dxa"/>
            <w:tcBorders>
              <w:top w:val="single" w:sz="2" w:space="0" w:color="000000"/>
              <w:left w:val="single" w:sz="2" w:space="0" w:color="000000"/>
              <w:bottom w:val="single" w:sz="2" w:space="0" w:color="000000"/>
              <w:right w:val="single" w:sz="2" w:space="0" w:color="000000"/>
            </w:tcBorders>
            <w:shd w:val="clear" w:color="auto" w:fill="auto"/>
          </w:tcPr>
          <w:p w:rsidR="00A94210" w:rsidRPr="00A94210" w:rsidRDefault="0080211D" w:rsidP="004D51A0">
            <w:pPr>
              <w:spacing w:after="160" w:line="276" w:lineRule="auto"/>
              <w:ind w:right="0"/>
              <w:jc w:val="left"/>
              <w:rPr>
                <w:rFonts w:ascii="Tw Cen MT" w:hAnsi="Tw Cen MT"/>
                <w:szCs w:val="20"/>
                <w:lang w:val="es-CL"/>
              </w:rPr>
            </w:pPr>
            <w:r>
              <w:rPr>
                <w:rFonts w:ascii="Tw Cen MT" w:hAnsi="Tw Cen MT"/>
                <w:szCs w:val="20"/>
                <w:lang w:val="es-CL"/>
              </w:rPr>
              <w:t xml:space="preserve">      40%</w:t>
            </w:r>
          </w:p>
        </w:tc>
      </w:tr>
    </w:tbl>
    <w:p w:rsidR="0080211D" w:rsidRDefault="0080211D" w:rsidP="004D51A0">
      <w:pPr>
        <w:spacing w:line="276" w:lineRule="auto"/>
        <w:ind w:right="261"/>
        <w:rPr>
          <w:rFonts w:ascii="Tw Cen MT" w:hAnsi="Tw Cen MT"/>
          <w:szCs w:val="20"/>
          <w:lang w:val="es-CL"/>
        </w:rPr>
      </w:pPr>
    </w:p>
    <w:p w:rsidR="00A94210" w:rsidRPr="00A94210" w:rsidRDefault="007F6F3B" w:rsidP="004D51A0">
      <w:pPr>
        <w:spacing w:line="276" w:lineRule="auto"/>
        <w:ind w:right="261"/>
        <w:rPr>
          <w:rFonts w:ascii="Tw Cen MT" w:hAnsi="Tw Cen MT"/>
          <w:szCs w:val="20"/>
          <w:lang w:val="es-CL"/>
        </w:rPr>
      </w:pPr>
      <w:r>
        <w:rPr>
          <w:rFonts w:ascii="Tw Cen MT" w:hAnsi="Tw Cen MT"/>
          <w:b/>
          <w:i/>
          <w:szCs w:val="20"/>
          <w:u w:val="single"/>
          <w:lang w:val="es-CL"/>
        </w:rPr>
        <w:t>9.1.5</w:t>
      </w:r>
      <w:r w:rsidR="00365AE5">
        <w:rPr>
          <w:rFonts w:ascii="Tw Cen MT" w:hAnsi="Tw Cen MT"/>
          <w:b/>
          <w:i/>
          <w:szCs w:val="20"/>
          <w:u w:val="single"/>
          <w:lang w:val="es-CL"/>
        </w:rPr>
        <w:t>.</w:t>
      </w:r>
      <w:proofErr w:type="gramStart"/>
      <w:r w:rsidR="00365AE5">
        <w:rPr>
          <w:rFonts w:ascii="Tw Cen MT" w:hAnsi="Tw Cen MT"/>
          <w:b/>
          <w:i/>
          <w:szCs w:val="20"/>
          <w:u w:val="single"/>
          <w:lang w:val="es-CL"/>
        </w:rPr>
        <w:t xml:space="preserve">- </w:t>
      </w:r>
      <w:r>
        <w:rPr>
          <w:rFonts w:ascii="Tw Cen MT" w:hAnsi="Tw Cen MT"/>
          <w:b/>
          <w:i/>
          <w:szCs w:val="20"/>
          <w:u w:val="single"/>
          <w:lang w:val="es-CL"/>
        </w:rPr>
        <w:t xml:space="preserve"> </w:t>
      </w:r>
      <w:r w:rsidR="00365AE5">
        <w:rPr>
          <w:rFonts w:ascii="Tw Cen MT" w:hAnsi="Tw Cen MT"/>
          <w:b/>
          <w:i/>
          <w:szCs w:val="20"/>
          <w:u w:val="single"/>
          <w:lang w:val="es-CL"/>
        </w:rPr>
        <w:t>CRITERIO</w:t>
      </w:r>
      <w:proofErr w:type="gramEnd"/>
      <w:r w:rsidR="00365AE5">
        <w:rPr>
          <w:rFonts w:ascii="Tw Cen MT" w:hAnsi="Tw Cen MT"/>
          <w:b/>
          <w:i/>
          <w:szCs w:val="20"/>
          <w:u w:val="single"/>
          <w:lang w:val="es-CL"/>
        </w:rPr>
        <w:t xml:space="preserve"> 2 </w:t>
      </w:r>
      <w:r w:rsidR="00A94210" w:rsidRPr="0080211D">
        <w:rPr>
          <w:rFonts w:ascii="Tw Cen MT" w:hAnsi="Tw Cen MT"/>
          <w:b/>
          <w:i/>
          <w:szCs w:val="20"/>
          <w:u w:val="single"/>
          <w:lang w:val="es-CL"/>
        </w:rPr>
        <w:t>:</w:t>
      </w:r>
      <w:r w:rsidR="00A94210" w:rsidRPr="00A94210">
        <w:rPr>
          <w:rFonts w:ascii="Tw Cen MT" w:hAnsi="Tw Cen MT"/>
          <w:szCs w:val="20"/>
          <w:lang w:val="es-CL"/>
        </w:rPr>
        <w:t xml:space="preserve"> En este punto se </w:t>
      </w:r>
      <w:r w:rsidR="0080211D" w:rsidRPr="00A94210">
        <w:rPr>
          <w:rFonts w:ascii="Tw Cen MT" w:hAnsi="Tw Cen MT"/>
          <w:szCs w:val="20"/>
          <w:lang w:val="es-CL"/>
        </w:rPr>
        <w:t>evaluará</w:t>
      </w:r>
      <w:r w:rsidR="00A94210" w:rsidRPr="00A94210">
        <w:rPr>
          <w:rFonts w:ascii="Tw Cen MT" w:hAnsi="Tw Cen MT"/>
          <w:szCs w:val="20"/>
          <w:lang w:val="es-CL"/>
        </w:rPr>
        <w:t xml:space="preserve"> la experiencia de la persona natural o jurídica en un rubro similar (transporte de escolares), acreditándolo con Certificados emitidos por los Contratantes. Podrá acreditar antigüedad presentando contratos de servicio</w:t>
      </w:r>
      <w:r w:rsidR="0080211D">
        <w:rPr>
          <w:rFonts w:ascii="Tw Cen MT" w:hAnsi="Tw Cen MT"/>
          <w:szCs w:val="20"/>
          <w:lang w:val="es-CL"/>
        </w:rPr>
        <w:t>s suscritos con la misma Corporación Municipal de Quinchao.</w:t>
      </w:r>
    </w:p>
    <w:p w:rsidR="00A94210" w:rsidRPr="00A94210" w:rsidRDefault="00A94210" w:rsidP="004D51A0">
      <w:pPr>
        <w:spacing w:after="358" w:line="276" w:lineRule="auto"/>
        <w:ind w:right="267"/>
        <w:rPr>
          <w:rFonts w:ascii="Tw Cen MT" w:hAnsi="Tw Cen MT"/>
          <w:szCs w:val="20"/>
          <w:lang w:val="es-CL"/>
        </w:rPr>
      </w:pPr>
      <w:r w:rsidRPr="00A94210">
        <w:rPr>
          <w:rFonts w:ascii="Tw Cen MT" w:hAnsi="Tw Cen MT"/>
          <w:noProof/>
          <w:szCs w:val="20"/>
          <w:lang w:val="es-CL" w:eastAsia="es-CL"/>
        </w:rPr>
        <w:drawing>
          <wp:anchor distT="0" distB="0" distL="114300" distR="114300" simplePos="0" relativeHeight="251675648" behindDoc="0" locked="0" layoutInCell="1" allowOverlap="0">
            <wp:simplePos x="0" y="0"/>
            <wp:positionH relativeFrom="page">
              <wp:posOffset>6823075</wp:posOffset>
            </wp:positionH>
            <wp:positionV relativeFrom="page">
              <wp:posOffset>10257155</wp:posOffset>
            </wp:positionV>
            <wp:extent cx="537845" cy="511175"/>
            <wp:effectExtent l="0" t="0" r="0" b="3175"/>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84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11D">
        <w:rPr>
          <w:rFonts w:ascii="Tw Cen MT" w:hAnsi="Tw Cen MT"/>
          <w:szCs w:val="20"/>
          <w:lang w:val="es-CL"/>
        </w:rPr>
        <w:t>El oferente que tenga 3 o</w:t>
      </w:r>
      <w:r w:rsidRPr="00A94210">
        <w:rPr>
          <w:rFonts w:ascii="Tw Cen MT" w:hAnsi="Tw Cen MT"/>
          <w:szCs w:val="20"/>
          <w:lang w:val="es-CL"/>
        </w:rPr>
        <w:t xml:space="preserve"> más años de experiencia se le entregara el máximo puntaje, 20 </w:t>
      </w:r>
      <w:r w:rsidR="0080211D">
        <w:rPr>
          <w:rFonts w:ascii="Tw Cen MT" w:hAnsi="Tw Cen MT"/>
          <w:szCs w:val="20"/>
          <w:vertAlign w:val="superscript"/>
          <w:lang w:val="es-CL"/>
        </w:rPr>
        <w:t>%</w:t>
      </w:r>
      <w:r w:rsidRPr="00A94210">
        <w:rPr>
          <w:rFonts w:ascii="Tw Cen MT" w:hAnsi="Tw Cen MT"/>
          <w:szCs w:val="20"/>
          <w:lang w:val="es-CL"/>
        </w:rPr>
        <w:t>; los que tengan 2 años de experiencia 10% y los oferentes que tengan 1 año o nada de e</w:t>
      </w:r>
      <w:r w:rsidR="0080211D">
        <w:rPr>
          <w:rFonts w:ascii="Tw Cen MT" w:hAnsi="Tw Cen MT"/>
          <w:szCs w:val="20"/>
          <w:lang w:val="es-CL"/>
        </w:rPr>
        <w:t>xperiencia obtendrán 0 %</w:t>
      </w:r>
      <w:r w:rsidRPr="00A94210">
        <w:rPr>
          <w:rFonts w:ascii="Tw Cen MT" w:hAnsi="Tw Cen MT"/>
          <w:szCs w:val="20"/>
          <w:lang w:val="es-CL"/>
        </w:rPr>
        <w:t>.</w:t>
      </w:r>
    </w:p>
    <w:p w:rsidR="00A94210" w:rsidRPr="00A94210" w:rsidRDefault="00A94210" w:rsidP="004D51A0">
      <w:pPr>
        <w:spacing w:after="366" w:line="276" w:lineRule="auto"/>
        <w:ind w:right="261"/>
        <w:rPr>
          <w:rFonts w:ascii="Tw Cen MT" w:hAnsi="Tw Cen MT"/>
          <w:szCs w:val="20"/>
          <w:lang w:val="es-CL"/>
        </w:rPr>
      </w:pPr>
      <w:r w:rsidRPr="00A94210">
        <w:rPr>
          <w:rFonts w:ascii="Tw Cen MT" w:hAnsi="Tw Cen MT"/>
          <w:szCs w:val="20"/>
          <w:lang w:val="es-CL"/>
        </w:rPr>
        <w:t>De acuerdo a los criterios anteriores, la Comisión Evaluadora sistematizará los puntajes obtenidos por las ofertas de cada uno de los proveedores y los ordenará del mayor a menor puntaje obtenido para seleccionar a los oferentes que adjudiquen la propuesta.</w:t>
      </w:r>
    </w:p>
    <w:p w:rsidR="00A94210" w:rsidRPr="00A94210" w:rsidRDefault="00A94210" w:rsidP="004D51A0">
      <w:pPr>
        <w:spacing w:after="361" w:line="276" w:lineRule="auto"/>
        <w:ind w:right="256"/>
        <w:rPr>
          <w:rFonts w:ascii="Tw Cen MT" w:hAnsi="Tw Cen MT"/>
          <w:szCs w:val="20"/>
          <w:lang w:val="es-CL"/>
        </w:rPr>
      </w:pPr>
      <w:r w:rsidRPr="00A94210">
        <w:rPr>
          <w:rFonts w:ascii="Tw Cen MT" w:hAnsi="Tw Cen MT"/>
          <w:szCs w:val="20"/>
          <w:lang w:val="es-CL"/>
        </w:rPr>
        <w:t xml:space="preserve">La Comisión evaluadora elaborará un informe a través del cual propondrá </w:t>
      </w:r>
      <w:r w:rsidR="0080211D">
        <w:rPr>
          <w:rFonts w:ascii="Tw Cen MT" w:hAnsi="Tw Cen MT"/>
          <w:szCs w:val="20"/>
          <w:lang w:val="es-CL"/>
        </w:rPr>
        <w:t>al Secretario General de la Corporación Municipal de Quinchao</w:t>
      </w:r>
      <w:r w:rsidRPr="00A94210">
        <w:rPr>
          <w:rFonts w:ascii="Tw Cen MT" w:hAnsi="Tw Cen MT"/>
          <w:szCs w:val="20"/>
          <w:lang w:val="es-CL"/>
        </w:rPr>
        <w:t>, la adjudicación o rechazo de las ofertas donde indicará las razones técnicas, financieras, o jurídicas del rechazo o de la adjudicación de cada una de las ofertas analizadas las que serán ponderadas de acuerdo a la pauta fijada en las Bases Administrativas.</w:t>
      </w:r>
    </w:p>
    <w:p w:rsidR="00A94210" w:rsidRPr="00A94210" w:rsidRDefault="00A94210" w:rsidP="004D51A0">
      <w:pPr>
        <w:spacing w:after="367" w:line="276" w:lineRule="auto"/>
        <w:ind w:right="256"/>
        <w:rPr>
          <w:rFonts w:ascii="Tw Cen MT" w:hAnsi="Tw Cen MT"/>
          <w:szCs w:val="20"/>
          <w:lang w:val="es-CL"/>
        </w:rPr>
      </w:pPr>
      <w:r w:rsidRPr="00A94210">
        <w:rPr>
          <w:rFonts w:ascii="Tw Cen MT" w:hAnsi="Tw Cen MT"/>
          <w:szCs w:val="20"/>
          <w:lang w:val="es-CL"/>
        </w:rPr>
        <w:t>La Comisión Evaluadora podrá admitir las propuestas que presenten defectos de forma, omisión o errores menores, siempre que estos defectos no sean sobre cuestiones de fondo, ni su corrección altere el principio de igualdad que tenga el proponente y no altere el monto de su oferta.</w:t>
      </w:r>
    </w:p>
    <w:p w:rsidR="000F478E" w:rsidRPr="000F478E" w:rsidRDefault="00A94210" w:rsidP="004D51A0">
      <w:pPr>
        <w:spacing w:after="330" w:line="276" w:lineRule="auto"/>
        <w:ind w:right="16"/>
        <w:rPr>
          <w:rFonts w:ascii="Tw Cen MT" w:hAnsi="Tw Cen MT"/>
          <w:lang w:val="es-CL"/>
        </w:rPr>
      </w:pPr>
      <w:r w:rsidRPr="000F478E">
        <w:rPr>
          <w:rFonts w:ascii="Tw Cen MT" w:hAnsi="Tw Cen MT"/>
          <w:szCs w:val="20"/>
          <w:lang w:val="es-CL"/>
        </w:rPr>
        <w:t>Toda información que se demuestre sea falsa, alterada o maliciosamente incompleta y que altere el principio de igualdad de los oferentes entregada en los Documentos Anexos, u otros que la Comisión</w:t>
      </w:r>
      <w:r w:rsidR="000F478E" w:rsidRPr="000F478E">
        <w:rPr>
          <w:rFonts w:ascii="Tw Cen MT" w:hAnsi="Tw Cen MT"/>
          <w:lang w:val="es-CL"/>
        </w:rPr>
        <w:t xml:space="preserve"> Evaluadora le requiera, será estimada fraudulenta, siendo causal de eliminación del oferente del proceso de licitación.</w:t>
      </w:r>
    </w:p>
    <w:p w:rsidR="000F478E" w:rsidRPr="00D80E25" w:rsidRDefault="000F478E" w:rsidP="007F6F3B">
      <w:pPr>
        <w:spacing w:after="368" w:line="276" w:lineRule="auto"/>
        <w:ind w:right="16"/>
        <w:rPr>
          <w:rFonts w:ascii="Tw Cen MT" w:hAnsi="Tw Cen MT"/>
          <w:lang w:val="es-CL"/>
        </w:rPr>
      </w:pPr>
      <w:r w:rsidRPr="00D80E25">
        <w:rPr>
          <w:rFonts w:ascii="Tw Cen MT" w:hAnsi="Tw Cen MT"/>
          <w:lang w:val="es-CL"/>
        </w:rPr>
        <w:lastRenderedPageBreak/>
        <w:t xml:space="preserve">La Corporación Municipal de Quinchao se reserva el derecho de aceptar cualquiera de las ofertas como también podrá desecharlas todas, en caso que se estime conveniente a los intereses de la </w:t>
      </w:r>
      <w:r w:rsidR="00D80E25" w:rsidRPr="00D80E25">
        <w:rPr>
          <w:rFonts w:ascii="Tw Cen MT" w:hAnsi="Tw Cen MT"/>
          <w:lang w:val="es-CL"/>
        </w:rPr>
        <w:t>Corporación</w:t>
      </w:r>
      <w:r w:rsidRPr="00D80E25">
        <w:rPr>
          <w:rFonts w:ascii="Tw Cen MT" w:hAnsi="Tw Cen MT"/>
          <w:lang w:val="es-CL"/>
        </w:rPr>
        <w:t xml:space="preserve"> Municipal de Quinchao</w:t>
      </w:r>
    </w:p>
    <w:p w:rsidR="000F478E" w:rsidRPr="00D80E25" w:rsidRDefault="000F478E" w:rsidP="007F6F3B">
      <w:pPr>
        <w:spacing w:after="315" w:line="276" w:lineRule="auto"/>
        <w:ind w:right="256"/>
        <w:rPr>
          <w:rFonts w:ascii="Tw Cen MT" w:hAnsi="Tw Cen MT"/>
          <w:lang w:val="es-CL"/>
        </w:rPr>
      </w:pPr>
      <w:r w:rsidRPr="00D80E25">
        <w:rPr>
          <w:rFonts w:ascii="Tw Cen MT" w:hAnsi="Tw Cen MT"/>
          <w:lang w:val="es-CL"/>
        </w:rPr>
        <w:t>Se podrá declarar desierto algún recorrido si la Comisión o el</w:t>
      </w:r>
      <w:r w:rsidR="00D80E25" w:rsidRPr="00D80E25">
        <w:rPr>
          <w:rFonts w:ascii="Tw Cen MT" w:hAnsi="Tw Cen MT"/>
          <w:lang w:val="es-CL"/>
        </w:rPr>
        <w:t xml:space="preserve"> Secretario General de la Corporación Municipal de Quinchao</w:t>
      </w:r>
      <w:r w:rsidRPr="00D80E25">
        <w:rPr>
          <w:rFonts w:ascii="Tw Cen MT" w:hAnsi="Tw Cen MT"/>
          <w:lang w:val="es-CL"/>
        </w:rPr>
        <w:t>, estiman que el monto cobrado o la calidad de los Vehículos, no son convenientes para los intereses de la Corporación.</w:t>
      </w:r>
    </w:p>
    <w:p w:rsidR="000F478E" w:rsidRPr="00D80E25" w:rsidRDefault="00365AE5" w:rsidP="00365AE5">
      <w:pPr>
        <w:spacing w:after="123" w:line="276" w:lineRule="auto"/>
        <w:ind w:right="16"/>
        <w:rPr>
          <w:rFonts w:ascii="Tw Cen MT" w:hAnsi="Tw Cen MT"/>
          <w:b/>
          <w:u w:val="single"/>
          <w:lang w:val="es-CL"/>
        </w:rPr>
      </w:pPr>
      <w:r>
        <w:rPr>
          <w:rFonts w:ascii="Tw Cen MT" w:hAnsi="Tw Cen MT"/>
          <w:b/>
          <w:u w:val="single"/>
          <w:lang w:val="es-CL"/>
        </w:rPr>
        <w:t>9.1.6</w:t>
      </w:r>
      <w:r w:rsidR="00BD2E99">
        <w:rPr>
          <w:rFonts w:ascii="Tw Cen MT" w:hAnsi="Tw Cen MT"/>
          <w:b/>
          <w:u w:val="single"/>
          <w:lang w:val="es-CL"/>
        </w:rPr>
        <w:t xml:space="preserve">.- </w:t>
      </w:r>
      <w:r>
        <w:rPr>
          <w:rFonts w:ascii="Tw Cen MT" w:hAnsi="Tw Cen MT"/>
          <w:b/>
          <w:u w:val="single"/>
          <w:lang w:val="es-CL"/>
        </w:rPr>
        <w:t xml:space="preserve"> </w:t>
      </w:r>
      <w:r w:rsidR="00D80E25" w:rsidRPr="00D80E25">
        <w:rPr>
          <w:rFonts w:ascii="Tw Cen MT" w:hAnsi="Tw Cen MT"/>
          <w:b/>
          <w:u w:val="single"/>
          <w:lang w:val="es-CL"/>
        </w:rPr>
        <w:t>RESOLUCION DE EMPATES</w:t>
      </w:r>
    </w:p>
    <w:p w:rsidR="000F478E" w:rsidRPr="00D80E25" w:rsidRDefault="000F478E" w:rsidP="00087D29">
      <w:pPr>
        <w:spacing w:after="0" w:line="276" w:lineRule="auto"/>
        <w:ind w:right="16"/>
        <w:rPr>
          <w:rFonts w:ascii="Tw Cen MT" w:hAnsi="Tw Cen MT"/>
          <w:lang w:val="es-CL"/>
        </w:rPr>
      </w:pPr>
      <w:r w:rsidRPr="00D80E25">
        <w:rPr>
          <w:rFonts w:ascii="Tw Cen MT" w:hAnsi="Tw Cen MT"/>
          <w:lang w:val="es-CL"/>
        </w:rPr>
        <w:t>Si se produjere un empate entre dos o más oferente que obtuviera el mismo puntaje, la Comisión de</w:t>
      </w:r>
    </w:p>
    <w:p w:rsidR="000F478E" w:rsidRDefault="000F478E" w:rsidP="00087D29">
      <w:pPr>
        <w:spacing w:after="0" w:line="276" w:lineRule="auto"/>
        <w:ind w:right="16"/>
        <w:rPr>
          <w:rFonts w:ascii="Tw Cen MT" w:hAnsi="Tw Cen MT"/>
          <w:lang w:val="es-CL"/>
        </w:rPr>
      </w:pPr>
      <w:r w:rsidRPr="00D80E25">
        <w:rPr>
          <w:rFonts w:ascii="Tw Cen MT" w:hAnsi="Tw Cen MT"/>
          <w:lang w:val="es-CL"/>
        </w:rPr>
        <w:t>Evaluación ubicará en el primer lugar, al oferente que hubiere ofertado el precio menor.</w:t>
      </w:r>
    </w:p>
    <w:p w:rsidR="00087D29" w:rsidRPr="00D80E25" w:rsidRDefault="00087D29" w:rsidP="00087D29">
      <w:pPr>
        <w:spacing w:after="0" w:line="276" w:lineRule="auto"/>
        <w:ind w:right="16"/>
        <w:rPr>
          <w:rFonts w:ascii="Tw Cen MT" w:hAnsi="Tw Cen MT"/>
          <w:lang w:val="es-CL"/>
        </w:rPr>
      </w:pPr>
    </w:p>
    <w:p w:rsidR="000F478E" w:rsidRPr="00D80E25" w:rsidRDefault="00365AE5" w:rsidP="00365AE5">
      <w:pPr>
        <w:spacing w:after="102" w:line="276" w:lineRule="auto"/>
        <w:ind w:right="16"/>
        <w:rPr>
          <w:rFonts w:ascii="Tw Cen MT" w:hAnsi="Tw Cen MT"/>
          <w:b/>
          <w:u w:val="single"/>
          <w:lang w:val="es-CL"/>
        </w:rPr>
      </w:pPr>
      <w:r>
        <w:rPr>
          <w:rFonts w:ascii="Tw Cen MT" w:hAnsi="Tw Cen MT"/>
          <w:b/>
          <w:u w:val="single"/>
          <w:lang w:val="es-CL"/>
        </w:rPr>
        <w:t>9.1.7</w:t>
      </w:r>
      <w:r w:rsidR="00BD2E99">
        <w:rPr>
          <w:rFonts w:ascii="Tw Cen MT" w:hAnsi="Tw Cen MT"/>
          <w:b/>
          <w:u w:val="single"/>
          <w:lang w:val="es-CL"/>
        </w:rPr>
        <w:t xml:space="preserve">.- </w:t>
      </w:r>
      <w:r>
        <w:rPr>
          <w:rFonts w:ascii="Tw Cen MT" w:hAnsi="Tw Cen MT"/>
          <w:b/>
          <w:u w:val="single"/>
          <w:lang w:val="es-CL"/>
        </w:rPr>
        <w:t xml:space="preserve"> </w:t>
      </w:r>
      <w:r w:rsidR="00D80E25" w:rsidRPr="00D80E25">
        <w:rPr>
          <w:rFonts w:ascii="Tw Cen MT" w:hAnsi="Tw Cen MT"/>
          <w:b/>
          <w:u w:val="single"/>
          <w:lang w:val="es-CL"/>
        </w:rPr>
        <w:t>PREPOSICION DE ADJUDICACION</w:t>
      </w:r>
    </w:p>
    <w:p w:rsidR="000F478E" w:rsidRPr="00D80E25" w:rsidRDefault="000F478E" w:rsidP="00365AE5">
      <w:pPr>
        <w:spacing w:line="276" w:lineRule="auto"/>
        <w:ind w:right="235"/>
        <w:rPr>
          <w:rFonts w:ascii="Tw Cen MT" w:hAnsi="Tw Cen MT"/>
          <w:lang w:val="es-CL"/>
        </w:rPr>
      </w:pPr>
      <w:r w:rsidRPr="00D80E25">
        <w:rPr>
          <w:rFonts w:ascii="Tw Cen MT" w:hAnsi="Tw Cen MT"/>
          <w:noProof/>
          <w:lang w:val="es-CL" w:eastAsia="es-CL"/>
        </w:rPr>
        <w:drawing>
          <wp:anchor distT="0" distB="0" distL="114300" distR="114300" simplePos="0" relativeHeight="251677696" behindDoc="0" locked="0" layoutInCell="1" allowOverlap="0">
            <wp:simplePos x="0" y="0"/>
            <wp:positionH relativeFrom="page">
              <wp:posOffset>6830060</wp:posOffset>
            </wp:positionH>
            <wp:positionV relativeFrom="page">
              <wp:posOffset>10330180</wp:posOffset>
            </wp:positionV>
            <wp:extent cx="640715" cy="431800"/>
            <wp:effectExtent l="0" t="0" r="6985" b="635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71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E25">
        <w:rPr>
          <w:rFonts w:ascii="Tw Cen MT" w:hAnsi="Tw Cen MT"/>
          <w:lang w:val="es-CL"/>
        </w:rPr>
        <w:t>La tarea de la Comisión Evaluadora culminará con el envío del Acta de Apertura y del Informe de Evaluación en la que se señalará la proposición de adjudicación, esta deberá ser suscrita por todos los miembros de la comisión.</w:t>
      </w:r>
    </w:p>
    <w:p w:rsidR="000F478E" w:rsidRPr="00365AE5" w:rsidRDefault="000F478E" w:rsidP="00365AE5">
      <w:pPr>
        <w:spacing w:after="357" w:line="276" w:lineRule="auto"/>
        <w:ind w:right="225"/>
        <w:rPr>
          <w:rFonts w:ascii="Tw Cen MT" w:hAnsi="Tw Cen MT"/>
          <w:b/>
          <w:color w:val="000000" w:themeColor="text1"/>
          <w:u w:val="single"/>
          <w:lang w:val="es-CL"/>
        </w:rPr>
      </w:pPr>
      <w:r w:rsidRPr="00D80E25">
        <w:rPr>
          <w:rFonts w:ascii="Tw Cen MT" w:hAnsi="Tw Cen MT"/>
          <w:lang w:val="es-CL"/>
        </w:rPr>
        <w:t>En el caso, de que no se presentaren oferentes</w:t>
      </w:r>
      <w:r w:rsidR="00D80E25">
        <w:rPr>
          <w:rFonts w:ascii="Tw Cen MT" w:hAnsi="Tw Cen MT"/>
          <w:lang w:val="es-CL"/>
        </w:rPr>
        <w:t xml:space="preserve">, El Secretario General de la Corporación Municipal de Quinchao </w:t>
      </w:r>
      <w:r w:rsidRPr="00D80E25">
        <w:rPr>
          <w:rFonts w:ascii="Tw Cen MT" w:hAnsi="Tw Cen MT"/>
          <w:lang w:val="es-CL"/>
        </w:rPr>
        <w:t xml:space="preserve">a objeto de que se dicte la Resolución correspondiente y se ordene la ejecución de una nueva </w:t>
      </w:r>
      <w:r w:rsidRPr="00365AE5">
        <w:rPr>
          <w:rFonts w:ascii="Tw Cen MT" w:hAnsi="Tw Cen MT"/>
          <w:color w:val="000000" w:themeColor="text1"/>
          <w:lang w:val="es-CL"/>
        </w:rPr>
        <w:t>licitación de corresponder.</w:t>
      </w:r>
      <w:r w:rsidR="00D80E25" w:rsidRPr="00365AE5">
        <w:rPr>
          <w:rFonts w:ascii="Tw Cen MT" w:hAnsi="Tw Cen MT"/>
          <w:b/>
          <w:color w:val="000000" w:themeColor="text1"/>
          <w:u w:val="single"/>
          <w:lang w:val="es-CL"/>
        </w:rPr>
        <w:t xml:space="preserve"> </w:t>
      </w:r>
    </w:p>
    <w:p w:rsidR="000F478E" w:rsidRPr="00365AE5" w:rsidRDefault="00365AE5" w:rsidP="00365AE5">
      <w:pPr>
        <w:spacing w:after="116" w:line="276" w:lineRule="auto"/>
        <w:ind w:right="16"/>
        <w:rPr>
          <w:rFonts w:ascii="Tw Cen MT" w:hAnsi="Tw Cen MT"/>
          <w:b/>
          <w:color w:val="000000" w:themeColor="text1"/>
          <w:u w:val="single"/>
          <w:lang w:val="es-CL"/>
        </w:rPr>
      </w:pPr>
      <w:r w:rsidRPr="00365AE5">
        <w:rPr>
          <w:rFonts w:ascii="Tw Cen MT" w:hAnsi="Tw Cen MT"/>
          <w:b/>
          <w:color w:val="000000" w:themeColor="text1"/>
          <w:u w:val="single"/>
          <w:lang w:val="es-CL"/>
        </w:rPr>
        <w:t>9.1.8</w:t>
      </w:r>
      <w:r w:rsidR="00BD2E99">
        <w:rPr>
          <w:rFonts w:ascii="Tw Cen MT" w:hAnsi="Tw Cen MT"/>
          <w:b/>
          <w:color w:val="000000" w:themeColor="text1"/>
          <w:u w:val="single"/>
          <w:lang w:val="es-CL"/>
        </w:rPr>
        <w:t xml:space="preserve">.- </w:t>
      </w:r>
      <w:r w:rsidR="00D80E25" w:rsidRPr="00365AE5">
        <w:rPr>
          <w:rFonts w:ascii="Tw Cen MT" w:hAnsi="Tw Cen MT"/>
          <w:b/>
          <w:color w:val="000000" w:themeColor="text1"/>
          <w:u w:val="single"/>
          <w:lang w:val="es-CL"/>
        </w:rPr>
        <w:t xml:space="preserve"> ADJUDICACION</w:t>
      </w:r>
    </w:p>
    <w:p w:rsidR="00D80E25" w:rsidRDefault="000F478E" w:rsidP="00365AE5">
      <w:pPr>
        <w:spacing w:after="345" w:line="276" w:lineRule="auto"/>
        <w:ind w:right="204"/>
        <w:rPr>
          <w:rFonts w:ascii="Tw Cen MT" w:hAnsi="Tw Cen MT"/>
          <w:lang w:val="es-CL"/>
        </w:rPr>
      </w:pPr>
      <w:r w:rsidRPr="00D80E25">
        <w:rPr>
          <w:rFonts w:ascii="Tw Cen MT" w:hAnsi="Tw Cen MT"/>
          <w:lang w:val="es-CL"/>
        </w:rPr>
        <w:t>Una vez aceptada o rechazada la sugerencia de adjudicación enviada por parte de la Comisión de Evaluación, el Secr</w:t>
      </w:r>
      <w:r w:rsidR="00D80E25">
        <w:rPr>
          <w:rFonts w:ascii="Tw Cen MT" w:hAnsi="Tw Cen MT"/>
          <w:lang w:val="es-CL"/>
        </w:rPr>
        <w:t>etario General el día 28-02-2022</w:t>
      </w:r>
      <w:r w:rsidRPr="00D80E25">
        <w:rPr>
          <w:rFonts w:ascii="Tw Cen MT" w:hAnsi="Tw Cen MT"/>
          <w:lang w:val="es-CL"/>
        </w:rPr>
        <w:t xml:space="preserve"> adjudicará la propuesta, o en su defecto, declarará inadmisibles las ofertas cuando éstas no cumplan con los requisitos establecidos en las</w:t>
      </w:r>
      <w:r w:rsidR="00D80E25">
        <w:rPr>
          <w:rFonts w:ascii="Tw Cen MT" w:hAnsi="Tw Cen MT"/>
          <w:lang w:val="es-CL"/>
        </w:rPr>
        <w:t xml:space="preserve"> bases</w:t>
      </w:r>
      <w:r w:rsidRPr="00D80E25">
        <w:rPr>
          <w:rFonts w:ascii="Tw Cen MT" w:hAnsi="Tw Cen MT"/>
          <w:lang w:val="es-CL"/>
        </w:rPr>
        <w:t>, de estas bases, a su vez, podrá declarar desierta la Licitación de forma anticipada cuando no se presenten ofertas, o bien nula, cuando estas no resulten convenientes para los intereses de la Corporación.</w:t>
      </w:r>
      <w:r w:rsidR="00D80E25">
        <w:rPr>
          <w:rFonts w:ascii="Tw Cen MT" w:hAnsi="Tw Cen MT"/>
          <w:lang w:val="es-CL"/>
        </w:rPr>
        <w:t xml:space="preserve"> </w:t>
      </w:r>
      <w:r w:rsidRPr="00D80E25">
        <w:rPr>
          <w:rFonts w:ascii="Tw Cen MT" w:hAnsi="Tw Cen MT"/>
          <w:lang w:val="es-CL"/>
        </w:rPr>
        <w:t>Los oferentes cuyas ofertas no resulten adjudicadas, no tendrán derecho a reclamar o exigir indemnización de tipo alguno.</w:t>
      </w:r>
      <w:r w:rsidR="00D80E25">
        <w:rPr>
          <w:rFonts w:ascii="Tw Cen MT" w:hAnsi="Tw Cen MT"/>
          <w:lang w:val="es-CL"/>
        </w:rPr>
        <w:t xml:space="preserve"> </w:t>
      </w:r>
    </w:p>
    <w:p w:rsidR="00D80E25" w:rsidRPr="00D80E25" w:rsidRDefault="000F478E" w:rsidP="00365AE5">
      <w:pPr>
        <w:spacing w:after="0" w:line="276" w:lineRule="auto"/>
        <w:ind w:right="204"/>
        <w:rPr>
          <w:rFonts w:ascii="Tw Cen MT" w:hAnsi="Tw Cen MT"/>
          <w:lang w:val="es-CL"/>
        </w:rPr>
      </w:pPr>
      <w:r w:rsidRPr="00D80E25">
        <w:rPr>
          <w:rFonts w:ascii="Tw Cen MT" w:hAnsi="Tw Cen MT"/>
          <w:lang w:val="es-CL"/>
        </w:rPr>
        <w:t>Una vez efectuada la selección de las ofertas se dictará por el Secretario General la resolución de adjudicación res</w:t>
      </w:r>
      <w:r w:rsidR="00D80E25" w:rsidRPr="00D80E25">
        <w:rPr>
          <w:rFonts w:ascii="Tw Cen MT" w:hAnsi="Tw Cen MT"/>
          <w:lang w:val="es-CL"/>
        </w:rPr>
        <w:t>pectiva y se informará de la adjudicación de la propuesta a cada proponente vía correo electrónico.</w:t>
      </w:r>
    </w:p>
    <w:p w:rsidR="00D80E25" w:rsidRDefault="00D80E25" w:rsidP="00365AE5">
      <w:pPr>
        <w:spacing w:after="0" w:line="276" w:lineRule="auto"/>
        <w:ind w:right="204"/>
        <w:rPr>
          <w:lang w:val="es-CL"/>
        </w:rPr>
      </w:pPr>
    </w:p>
    <w:p w:rsidR="00D80E25" w:rsidRDefault="007F6F3B" w:rsidP="00365AE5">
      <w:pPr>
        <w:spacing w:after="0" w:line="276" w:lineRule="auto"/>
        <w:ind w:right="16"/>
        <w:rPr>
          <w:rFonts w:ascii="Tw Cen MT" w:hAnsi="Tw Cen MT"/>
          <w:lang w:val="es-CL"/>
        </w:rPr>
      </w:pPr>
      <w:r>
        <w:rPr>
          <w:rFonts w:ascii="Tw Cen MT" w:hAnsi="Tw Cen MT"/>
          <w:lang w:val="es-CL"/>
        </w:rPr>
        <w:t xml:space="preserve"> </w:t>
      </w:r>
    </w:p>
    <w:p w:rsidR="00D80E25" w:rsidRPr="00365AE5" w:rsidRDefault="00BD2E99" w:rsidP="00365AE5">
      <w:pPr>
        <w:spacing w:after="106" w:line="276" w:lineRule="auto"/>
        <w:ind w:right="16"/>
        <w:rPr>
          <w:rFonts w:ascii="Tw Cen MT" w:hAnsi="Tw Cen MT"/>
          <w:b/>
          <w:u w:val="single"/>
          <w:lang w:val="es-CL"/>
        </w:rPr>
      </w:pPr>
      <w:r>
        <w:rPr>
          <w:rFonts w:ascii="Tw Cen MT" w:hAnsi="Tw Cen MT"/>
          <w:b/>
          <w:lang w:val="es-CL"/>
        </w:rPr>
        <w:t xml:space="preserve"> </w:t>
      </w:r>
      <w:r w:rsidR="00365AE5" w:rsidRPr="00365AE5">
        <w:rPr>
          <w:b/>
          <w:u w:val="single"/>
          <w:lang w:val="es-CL"/>
        </w:rPr>
        <w:t>9.1.9</w:t>
      </w:r>
      <w:r>
        <w:rPr>
          <w:b/>
          <w:u w:val="single"/>
          <w:lang w:val="es-CL"/>
        </w:rPr>
        <w:t xml:space="preserve">.- </w:t>
      </w:r>
      <w:r w:rsidR="00365AE5" w:rsidRPr="00365AE5">
        <w:rPr>
          <w:b/>
          <w:u w:val="single"/>
          <w:lang w:val="es-CL"/>
        </w:rPr>
        <w:t xml:space="preserve"> </w:t>
      </w:r>
      <w:r w:rsidR="00D80E25" w:rsidRPr="00365AE5">
        <w:rPr>
          <w:rFonts w:ascii="Tw Cen MT" w:hAnsi="Tw Cen MT"/>
          <w:b/>
          <w:u w:val="single"/>
          <w:lang w:val="es-CL"/>
        </w:rPr>
        <w:t>READJUDICACIÓN</w:t>
      </w:r>
    </w:p>
    <w:p w:rsidR="00D80E25" w:rsidRPr="00D80E25" w:rsidRDefault="00D80E25" w:rsidP="00365AE5">
      <w:pPr>
        <w:spacing w:after="348" w:line="276" w:lineRule="auto"/>
        <w:ind w:right="267"/>
        <w:rPr>
          <w:rFonts w:ascii="Tw Cen MT" w:hAnsi="Tw Cen MT"/>
          <w:lang w:val="es-CL"/>
        </w:rPr>
      </w:pPr>
      <w:r w:rsidRPr="00D80E25">
        <w:rPr>
          <w:rFonts w:ascii="Tw Cen MT" w:hAnsi="Tw Cen MT"/>
          <w:lang w:val="es-CL"/>
        </w:rPr>
        <w:t xml:space="preserve">La Corporación Municipal de </w:t>
      </w:r>
      <w:proofErr w:type="spellStart"/>
      <w:r w:rsidR="000A448F">
        <w:rPr>
          <w:rFonts w:ascii="Tw Cen MT" w:hAnsi="Tw Cen MT"/>
          <w:lang w:val="es-CL"/>
        </w:rPr>
        <w:t>Quinchao</w:t>
      </w:r>
      <w:proofErr w:type="spellEnd"/>
      <w:r w:rsidRPr="00D80E25">
        <w:rPr>
          <w:rFonts w:ascii="Tw Cen MT" w:hAnsi="Tw Cen MT"/>
          <w:lang w:val="es-CL"/>
        </w:rPr>
        <w:t xml:space="preserve"> podrá readjudicar</w:t>
      </w:r>
      <w:bookmarkStart w:id="0" w:name="_GoBack"/>
      <w:bookmarkEnd w:id="0"/>
      <w:r w:rsidRPr="00D80E25">
        <w:rPr>
          <w:rFonts w:ascii="Tw Cen MT" w:hAnsi="Tw Cen MT"/>
          <w:lang w:val="es-CL"/>
        </w:rPr>
        <w:t xml:space="preserve"> la licitación al oferente que siga en orden de prelación de acuerdo con el puntaje obtenido (si cumple con los intereses de la corporación), dejando sin efecto la adjudicación previa, en los siguientes casos:</w:t>
      </w:r>
    </w:p>
    <w:p w:rsidR="00D80E25" w:rsidRPr="005460F9" w:rsidRDefault="00D80E25" w:rsidP="005460F9">
      <w:pPr>
        <w:numPr>
          <w:ilvl w:val="0"/>
          <w:numId w:val="28"/>
        </w:numPr>
        <w:spacing w:after="92" w:line="276" w:lineRule="auto"/>
        <w:ind w:left="0" w:right="16"/>
        <w:rPr>
          <w:rFonts w:ascii="Tw Cen MT" w:hAnsi="Tw Cen MT"/>
          <w:lang w:val="es-CL"/>
        </w:rPr>
      </w:pPr>
      <w:r w:rsidRPr="00D80E25">
        <w:rPr>
          <w:rFonts w:ascii="Tw Cen MT" w:hAnsi="Tw Cen MT"/>
          <w:lang w:val="es-CL"/>
        </w:rPr>
        <w:t>Si el contrato no se firma en el plazo estipulado, por causas atribuibles al adjudicatario.</w:t>
      </w:r>
    </w:p>
    <w:p w:rsidR="00D80E25" w:rsidRDefault="00D80E25" w:rsidP="00365AE5">
      <w:pPr>
        <w:numPr>
          <w:ilvl w:val="0"/>
          <w:numId w:val="28"/>
        </w:numPr>
        <w:spacing w:after="472" w:line="276" w:lineRule="auto"/>
        <w:ind w:left="0" w:right="16"/>
        <w:rPr>
          <w:rFonts w:ascii="Tw Cen MT" w:hAnsi="Tw Cen MT"/>
          <w:lang w:val="es-CL"/>
        </w:rPr>
      </w:pPr>
      <w:r w:rsidRPr="00D80E25">
        <w:rPr>
          <w:rFonts w:ascii="Tw Cen MT" w:hAnsi="Tw Cen MT"/>
          <w:lang w:val="es-CL"/>
        </w:rPr>
        <w:t>Si el adjudicatario se desiste de su oferta.</w:t>
      </w:r>
    </w:p>
    <w:p w:rsidR="009D273B" w:rsidRDefault="009D273B" w:rsidP="009D273B">
      <w:pPr>
        <w:spacing w:after="472" w:line="276" w:lineRule="auto"/>
        <w:ind w:right="16"/>
        <w:rPr>
          <w:rFonts w:ascii="Tw Cen MT" w:hAnsi="Tw Cen MT"/>
          <w:lang w:val="es-CL"/>
        </w:rPr>
      </w:pPr>
    </w:p>
    <w:p w:rsidR="005460F9" w:rsidRPr="00D80E25" w:rsidRDefault="005460F9" w:rsidP="009D273B">
      <w:pPr>
        <w:spacing w:after="472" w:line="276" w:lineRule="auto"/>
        <w:ind w:right="16"/>
        <w:rPr>
          <w:rFonts w:ascii="Tw Cen MT" w:hAnsi="Tw Cen MT"/>
          <w:lang w:val="es-CL"/>
        </w:rPr>
      </w:pPr>
    </w:p>
    <w:p w:rsidR="00D657DB" w:rsidRDefault="009D273B" w:rsidP="00087D29">
      <w:pPr>
        <w:spacing w:after="70" w:line="276" w:lineRule="auto"/>
        <w:ind w:left="372" w:right="16"/>
        <w:rPr>
          <w:rFonts w:ascii="Tw Cen MT" w:hAnsi="Tw Cen MT"/>
          <w:b/>
          <w:u w:val="single"/>
          <w:lang w:val="es-CL"/>
        </w:rPr>
      </w:pPr>
      <w:r>
        <w:rPr>
          <w:rFonts w:ascii="Tw Cen MT" w:hAnsi="Tw Cen MT"/>
          <w:b/>
          <w:u w:val="single"/>
          <w:lang w:val="es-CL"/>
        </w:rPr>
        <w:lastRenderedPageBreak/>
        <w:t>10</w:t>
      </w:r>
      <w:r w:rsidR="00BD2E99">
        <w:rPr>
          <w:rFonts w:ascii="Tw Cen MT" w:hAnsi="Tw Cen MT"/>
          <w:b/>
          <w:u w:val="single"/>
          <w:lang w:val="es-CL"/>
        </w:rPr>
        <w:t xml:space="preserve">.- </w:t>
      </w:r>
      <w:r w:rsidR="00D80E25" w:rsidRPr="00365AE5">
        <w:rPr>
          <w:rFonts w:ascii="Tw Cen MT" w:hAnsi="Tw Cen MT"/>
          <w:b/>
          <w:u w:val="single"/>
          <w:lang w:val="es-CL"/>
        </w:rPr>
        <w:t xml:space="preserve"> </w:t>
      </w:r>
      <w:r w:rsidR="00D657DB" w:rsidRPr="00365AE5">
        <w:rPr>
          <w:rFonts w:ascii="Tw Cen MT" w:hAnsi="Tw Cen MT"/>
          <w:b/>
          <w:u w:val="single"/>
          <w:lang w:val="es-CL"/>
        </w:rPr>
        <w:t>GARANTIA DE SERIEDAD DE LA OFERTA</w:t>
      </w:r>
    </w:p>
    <w:p w:rsidR="00087D29" w:rsidRPr="00D80E25" w:rsidRDefault="00087D29" w:rsidP="00087D29">
      <w:pPr>
        <w:spacing w:after="70" w:line="276" w:lineRule="auto"/>
        <w:ind w:left="372" w:right="16"/>
        <w:rPr>
          <w:rFonts w:ascii="Tw Cen MT" w:hAnsi="Tw Cen MT"/>
          <w:b/>
          <w:u w:val="single"/>
          <w:lang w:val="es-CL"/>
        </w:rPr>
      </w:pPr>
    </w:p>
    <w:p w:rsidR="00D80E25" w:rsidRPr="00D80E25" w:rsidRDefault="00D80E25" w:rsidP="00087D29">
      <w:pPr>
        <w:spacing w:after="0" w:line="276" w:lineRule="auto"/>
        <w:ind w:left="711" w:right="16"/>
        <w:rPr>
          <w:rFonts w:ascii="Tw Cen MT" w:hAnsi="Tw Cen MT"/>
          <w:lang w:val="es-CL"/>
        </w:rPr>
      </w:pPr>
      <w:r w:rsidRPr="00D80E25">
        <w:rPr>
          <w:rFonts w:ascii="Tw Cen MT" w:hAnsi="Tw Cen MT"/>
          <w:lang w:val="es-CL"/>
        </w:rPr>
        <w:t>Los proponentes deberán presentar un Vale Vist</w:t>
      </w:r>
      <w:r w:rsidR="00D657DB" w:rsidRPr="00D657DB">
        <w:rPr>
          <w:rFonts w:ascii="Tw Cen MT" w:hAnsi="Tw Cen MT"/>
          <w:lang w:val="es-CL"/>
        </w:rPr>
        <w:t>a original, Boleta de Garantía,</w:t>
      </w:r>
      <w:r w:rsidRPr="00D80E25">
        <w:rPr>
          <w:rFonts w:ascii="Tw Cen MT" w:hAnsi="Tw Cen MT"/>
          <w:lang w:val="es-CL"/>
        </w:rPr>
        <w:t xml:space="preserve"> Certificado de</w:t>
      </w:r>
    </w:p>
    <w:p w:rsidR="00D80E25" w:rsidRPr="00D80E25" w:rsidRDefault="00D80E25" w:rsidP="00087D29">
      <w:pPr>
        <w:spacing w:after="0" w:line="276" w:lineRule="auto"/>
        <w:ind w:left="716" w:right="16"/>
        <w:rPr>
          <w:rFonts w:ascii="Tw Cen MT" w:hAnsi="Tw Cen MT"/>
          <w:lang w:val="es-CL"/>
        </w:rPr>
      </w:pPr>
      <w:r w:rsidRPr="00D80E25">
        <w:rPr>
          <w:rFonts w:ascii="Tw Cen MT" w:hAnsi="Tw Cen MT"/>
          <w:lang w:val="es-CL"/>
        </w:rPr>
        <w:t>Fianza</w:t>
      </w:r>
      <w:r w:rsidR="00D657DB" w:rsidRPr="00D657DB">
        <w:rPr>
          <w:rFonts w:ascii="Tw Cen MT" w:hAnsi="Tw Cen MT"/>
          <w:lang w:val="es-CL"/>
        </w:rPr>
        <w:t xml:space="preserve"> o póliza de garantía de ejecución inmediata</w:t>
      </w:r>
      <w:r w:rsidRPr="00D80E25">
        <w:rPr>
          <w:rFonts w:ascii="Tw Cen MT" w:hAnsi="Tw Cen MT"/>
          <w:lang w:val="es-CL"/>
        </w:rPr>
        <w:t xml:space="preserve"> que garantice la seriedad de su propuesta por un monto de:</w:t>
      </w:r>
    </w:p>
    <w:p w:rsidR="00D80E25" w:rsidRPr="00D80E25" w:rsidRDefault="00D80E25" w:rsidP="004D51A0">
      <w:pPr>
        <w:numPr>
          <w:ilvl w:val="1"/>
          <w:numId w:val="29"/>
        </w:numPr>
        <w:spacing w:after="141" w:line="276" w:lineRule="auto"/>
        <w:ind w:right="16"/>
        <w:rPr>
          <w:rFonts w:ascii="Tw Cen MT" w:hAnsi="Tw Cen MT"/>
          <w:lang w:val="es-CL"/>
        </w:rPr>
      </w:pPr>
      <w:r w:rsidRPr="00D80E25">
        <w:rPr>
          <w:rFonts w:ascii="Tw Cen MT" w:hAnsi="Tw Cen MT"/>
          <w:lang w:val="es-CL"/>
        </w:rPr>
        <w:t>$50.000 (cincuenta mil pesos) por recorrido ofertado para personas naturales.</w:t>
      </w:r>
    </w:p>
    <w:p w:rsidR="00D80E25" w:rsidRPr="00D80E25" w:rsidRDefault="00D80E25" w:rsidP="004D51A0">
      <w:pPr>
        <w:numPr>
          <w:ilvl w:val="1"/>
          <w:numId w:val="29"/>
        </w:numPr>
        <w:spacing w:after="501" w:line="276" w:lineRule="auto"/>
        <w:ind w:right="16"/>
        <w:rPr>
          <w:rFonts w:ascii="Tw Cen MT" w:hAnsi="Tw Cen MT"/>
          <w:lang w:val="es-CL"/>
        </w:rPr>
      </w:pPr>
      <w:r w:rsidRPr="00D80E25">
        <w:rPr>
          <w:rFonts w:ascii="Tw Cen MT" w:hAnsi="Tw Cen MT"/>
          <w:lang w:val="es-CL"/>
        </w:rPr>
        <w:t>$IOO.OOO (cien mil pesos) por recorrido para personas jurídicas.</w:t>
      </w:r>
    </w:p>
    <w:p w:rsidR="00D657DB" w:rsidRDefault="00D80E25" w:rsidP="00365AE5">
      <w:pPr>
        <w:spacing w:after="0" w:line="276" w:lineRule="auto"/>
        <w:ind w:left="716" w:right="246"/>
        <w:rPr>
          <w:rFonts w:ascii="Tw Cen MT" w:hAnsi="Tw Cen MT"/>
          <w:lang w:val="es-CL"/>
        </w:rPr>
      </w:pPr>
      <w:r w:rsidRPr="00D80E25">
        <w:rPr>
          <w:rFonts w:ascii="Tw Cen MT" w:hAnsi="Tw Cen MT"/>
          <w:lang w:val="es-CL"/>
        </w:rPr>
        <w:t>Extendido a nombre de la Cor</w:t>
      </w:r>
      <w:r w:rsidR="00D657DB">
        <w:rPr>
          <w:rFonts w:ascii="Tw Cen MT" w:hAnsi="Tw Cen MT"/>
          <w:lang w:val="es-CL"/>
        </w:rPr>
        <w:t>poración Municipal de Quinchao, Rut N° 71.164.300-1, con una vigencia de 3</w:t>
      </w:r>
      <w:r w:rsidRPr="00D80E25">
        <w:rPr>
          <w:rFonts w:ascii="Tw Cen MT" w:hAnsi="Tw Cen MT"/>
          <w:lang w:val="es-CL"/>
        </w:rPr>
        <w:t>0 días corridos contados desde la fecha de apertura de la propuesta. Este documento será devuelto a los oferentes una vez adjudicada la licitación o rechazadas la totalidad de las ofertas, a quienes corresponda.</w:t>
      </w:r>
    </w:p>
    <w:p w:rsidR="00D80E25" w:rsidRPr="00D80E25" w:rsidRDefault="00D80E25" w:rsidP="004D51A0">
      <w:pPr>
        <w:spacing w:line="276" w:lineRule="auto"/>
        <w:ind w:left="695" w:right="16"/>
        <w:rPr>
          <w:rFonts w:ascii="Tw Cen MT" w:hAnsi="Tw Cen MT"/>
          <w:lang w:val="es-CL"/>
        </w:rPr>
      </w:pPr>
      <w:r w:rsidRPr="00D80E25">
        <w:rPr>
          <w:rFonts w:ascii="Tw Cen MT" w:hAnsi="Tw Cen MT"/>
          <w:lang w:val="es-CL"/>
        </w:rPr>
        <w:t>La Co</w:t>
      </w:r>
      <w:r w:rsidR="00D657DB">
        <w:rPr>
          <w:rFonts w:ascii="Tw Cen MT" w:hAnsi="Tw Cen MT"/>
          <w:lang w:val="es-CL"/>
        </w:rPr>
        <w:t xml:space="preserve">rporación Municipal de Quinchao </w:t>
      </w:r>
      <w:r w:rsidRPr="00D80E25">
        <w:rPr>
          <w:rFonts w:ascii="Tw Cen MT" w:hAnsi="Tw Cen MT"/>
          <w:lang w:val="es-CL"/>
        </w:rPr>
        <w:t>podrá hacer efectiva esta Garantía, en cualquiera de los siguientes casos:</w:t>
      </w:r>
    </w:p>
    <w:p w:rsidR="00D80E25" w:rsidRPr="00D657DB" w:rsidRDefault="00D80E25" w:rsidP="004D51A0">
      <w:pPr>
        <w:pStyle w:val="Prrafodelista"/>
        <w:numPr>
          <w:ilvl w:val="0"/>
          <w:numId w:val="31"/>
        </w:numPr>
        <w:spacing w:line="276" w:lineRule="auto"/>
        <w:ind w:right="16"/>
        <w:rPr>
          <w:rFonts w:ascii="Tw Cen MT" w:hAnsi="Tw Cen MT"/>
          <w:lang w:val="es-CL"/>
        </w:rPr>
      </w:pPr>
      <w:r w:rsidRPr="00D657DB">
        <w:rPr>
          <w:rFonts w:ascii="Tw Cen MT" w:hAnsi="Tw Cen MT"/>
          <w:lang w:val="es-CL"/>
        </w:rPr>
        <w:t>Si el proponente se desiste de su propuesta o la retira unilateralmente, durante el periodo de vigencia de la misma.</w:t>
      </w:r>
    </w:p>
    <w:p w:rsidR="00D80E25" w:rsidRPr="00D657DB" w:rsidRDefault="00D80E25" w:rsidP="004D51A0">
      <w:pPr>
        <w:pStyle w:val="Prrafodelista"/>
        <w:numPr>
          <w:ilvl w:val="0"/>
          <w:numId w:val="31"/>
        </w:numPr>
        <w:spacing w:after="118" w:line="276" w:lineRule="auto"/>
        <w:ind w:right="16"/>
        <w:rPr>
          <w:rFonts w:ascii="Tw Cen MT" w:hAnsi="Tw Cen MT"/>
          <w:lang w:val="es-CL"/>
        </w:rPr>
      </w:pPr>
      <w:r w:rsidRPr="00D657DB">
        <w:rPr>
          <w:rFonts w:ascii="Tw Cen MT" w:hAnsi="Tw Cen MT"/>
          <w:lang w:val="es-CL"/>
        </w:rPr>
        <w:t>Si se comprobare falsedad o adulteración de los documentos constitutivos de la oferta.</w:t>
      </w:r>
    </w:p>
    <w:p w:rsidR="00D80E25" w:rsidRPr="00D657DB" w:rsidRDefault="00D80E25" w:rsidP="004D51A0">
      <w:pPr>
        <w:pStyle w:val="Prrafodelista"/>
        <w:numPr>
          <w:ilvl w:val="0"/>
          <w:numId w:val="31"/>
        </w:numPr>
        <w:spacing w:after="106" w:line="276" w:lineRule="auto"/>
        <w:ind w:right="16"/>
        <w:rPr>
          <w:rFonts w:ascii="Tw Cen MT" w:hAnsi="Tw Cen MT"/>
          <w:lang w:val="es-CL"/>
        </w:rPr>
      </w:pPr>
      <w:r w:rsidRPr="00D657DB">
        <w:rPr>
          <w:rFonts w:ascii="Tw Cen MT" w:hAnsi="Tw Cen MT"/>
          <w:lang w:val="es-CL"/>
        </w:rPr>
        <w:t>Si el proponente no suscribe el contrato dentro del plazo respectivo.</w:t>
      </w:r>
    </w:p>
    <w:p w:rsidR="00D80E25" w:rsidRPr="00D657DB" w:rsidRDefault="00D80E25" w:rsidP="004D51A0">
      <w:pPr>
        <w:pStyle w:val="Prrafodelista"/>
        <w:numPr>
          <w:ilvl w:val="0"/>
          <w:numId w:val="31"/>
        </w:numPr>
        <w:spacing w:after="368" w:line="276" w:lineRule="auto"/>
        <w:ind w:right="16"/>
        <w:rPr>
          <w:rFonts w:ascii="Tw Cen MT" w:hAnsi="Tw Cen MT"/>
          <w:lang w:val="es-CL"/>
        </w:rPr>
      </w:pPr>
      <w:r w:rsidRPr="00D657DB">
        <w:rPr>
          <w:rFonts w:ascii="Tw Cen MT" w:hAnsi="Tw Cen MT"/>
          <w:lang w:val="es-CL"/>
        </w:rPr>
        <w:t>Si el proponente que se adjudica la propuesta no entrega en forma oportuna la Garantía de Fiel Cumplimiento del Contrato.</w:t>
      </w:r>
    </w:p>
    <w:p w:rsidR="003673A9" w:rsidRPr="00F27ADB" w:rsidRDefault="00365AE5" w:rsidP="004D51A0">
      <w:pPr>
        <w:spacing w:after="490" w:line="276" w:lineRule="auto"/>
        <w:ind w:left="360" w:right="16"/>
        <w:rPr>
          <w:rFonts w:ascii="Tw Cen MT" w:hAnsi="Tw Cen MT"/>
          <w:b/>
          <w:u w:val="single"/>
          <w:lang w:val="es-CL"/>
        </w:rPr>
      </w:pPr>
      <w:r>
        <w:rPr>
          <w:rFonts w:ascii="Tw Cen MT" w:hAnsi="Tw Cen MT"/>
          <w:b/>
          <w:u w:val="single"/>
          <w:lang w:val="es-CL"/>
        </w:rPr>
        <w:t xml:space="preserve">11.- </w:t>
      </w:r>
      <w:r w:rsidR="00F27ADB">
        <w:rPr>
          <w:rFonts w:ascii="Tw Cen MT" w:hAnsi="Tw Cen MT"/>
          <w:b/>
          <w:u w:val="single"/>
          <w:lang w:val="es-CL"/>
        </w:rPr>
        <w:t>DEL CONTRATO:</w:t>
      </w:r>
      <w:r w:rsidR="00F27ADB">
        <w:rPr>
          <w:rFonts w:ascii="Tw Cen MT" w:hAnsi="Tw Cen MT"/>
          <w:b/>
          <w:lang w:val="es-CL"/>
        </w:rPr>
        <w:t xml:space="preserve">  </w:t>
      </w:r>
      <w:r w:rsidR="003673A9" w:rsidRPr="00F27ADB">
        <w:rPr>
          <w:rFonts w:ascii="Tw Cen MT" w:hAnsi="Tw Cen MT"/>
          <w:lang w:val="es-CL"/>
        </w:rPr>
        <w:t>Formalización del Contrato</w:t>
      </w:r>
    </w:p>
    <w:p w:rsidR="003673A9" w:rsidRPr="00F27ADB" w:rsidRDefault="003673A9" w:rsidP="004D51A0">
      <w:pPr>
        <w:spacing w:after="351" w:line="276" w:lineRule="auto"/>
        <w:ind w:left="372" w:right="272"/>
        <w:rPr>
          <w:rFonts w:ascii="Tw Cen MT" w:hAnsi="Tw Cen MT"/>
          <w:lang w:val="es-CL"/>
        </w:rPr>
      </w:pPr>
      <w:r w:rsidRPr="00F27ADB">
        <w:rPr>
          <w:rFonts w:ascii="Tw Cen MT" w:hAnsi="Tw Cen MT"/>
          <w:lang w:val="es-CL"/>
        </w:rPr>
        <w:t xml:space="preserve">El contrato será redactado </w:t>
      </w:r>
      <w:r w:rsidR="00F27ADB">
        <w:rPr>
          <w:rFonts w:ascii="Tw Cen MT" w:hAnsi="Tw Cen MT"/>
          <w:lang w:val="es-CL"/>
        </w:rPr>
        <w:t xml:space="preserve">por </w:t>
      </w:r>
      <w:r w:rsidR="00AB76FB">
        <w:rPr>
          <w:rFonts w:ascii="Tw Cen MT" w:hAnsi="Tw Cen MT"/>
          <w:lang w:val="es-CL"/>
        </w:rPr>
        <w:t>la Coordinadora</w:t>
      </w:r>
      <w:r w:rsidR="00FD1412">
        <w:rPr>
          <w:rFonts w:ascii="Tw Cen MT" w:hAnsi="Tw Cen MT"/>
          <w:lang w:val="es-CL"/>
        </w:rPr>
        <w:t xml:space="preserve"> Comunal</w:t>
      </w:r>
      <w:r w:rsidR="00AB76FB">
        <w:rPr>
          <w:rFonts w:ascii="Tw Cen MT" w:hAnsi="Tw Cen MT"/>
          <w:lang w:val="es-CL"/>
        </w:rPr>
        <w:t xml:space="preserve"> de Jardines Infantiles VTF</w:t>
      </w:r>
      <w:r w:rsidR="00F27ADB">
        <w:rPr>
          <w:rFonts w:ascii="Tw Cen MT" w:hAnsi="Tw Cen MT"/>
          <w:lang w:val="es-CL"/>
        </w:rPr>
        <w:t xml:space="preserve"> de la Corporación Municipal de Quinchao</w:t>
      </w:r>
      <w:r w:rsidRPr="00F27ADB">
        <w:rPr>
          <w:rFonts w:ascii="Tw Cen MT" w:hAnsi="Tw Cen MT"/>
          <w:lang w:val="es-CL"/>
        </w:rPr>
        <w:t>, aceptado y suscrito por proponente, el contrato será emitido en tres ejemplares originales de igual y exacto tenor e interpretación, uno de los cuales quedará en poder del adjudicado.</w:t>
      </w:r>
    </w:p>
    <w:p w:rsidR="003673A9" w:rsidRPr="00F27ADB" w:rsidRDefault="003673A9" w:rsidP="004D51A0">
      <w:pPr>
        <w:spacing w:after="364" w:line="276" w:lineRule="auto"/>
        <w:ind w:left="372" w:right="16"/>
        <w:rPr>
          <w:rFonts w:ascii="Tw Cen MT" w:hAnsi="Tw Cen MT"/>
          <w:lang w:val="es-CL"/>
        </w:rPr>
      </w:pPr>
      <w:r w:rsidRPr="00F27ADB">
        <w:rPr>
          <w:rFonts w:ascii="Tw Cen MT" w:hAnsi="Tw Cen MT"/>
          <w:lang w:val="es-CL"/>
        </w:rPr>
        <w:t>El oferente adjudicado tendrá un plazo máximo de 5 días hábiles para la firma del correspondiente contrato, el plazo se contará desde la notificación de la resolución que instruya la adjudicación.</w:t>
      </w:r>
    </w:p>
    <w:p w:rsidR="003673A9" w:rsidRPr="00F27ADB" w:rsidRDefault="00F27ADB" w:rsidP="004D51A0">
      <w:pPr>
        <w:spacing w:after="341" w:line="276" w:lineRule="auto"/>
        <w:ind w:left="372" w:right="251"/>
        <w:rPr>
          <w:rFonts w:ascii="Tw Cen MT" w:hAnsi="Tw Cen MT"/>
          <w:lang w:val="es-CL"/>
        </w:rPr>
      </w:pPr>
      <w:r>
        <w:rPr>
          <w:rFonts w:ascii="Tw Cen MT" w:hAnsi="Tw Cen MT"/>
          <w:lang w:val="es-CL"/>
        </w:rPr>
        <w:t xml:space="preserve">La </w:t>
      </w:r>
      <w:r w:rsidR="00A91519">
        <w:rPr>
          <w:rFonts w:ascii="Tw Cen MT" w:hAnsi="Tw Cen MT"/>
          <w:lang w:val="es-CL"/>
        </w:rPr>
        <w:t>Coordinadora</w:t>
      </w:r>
      <w:r w:rsidR="00FD1412">
        <w:rPr>
          <w:rFonts w:ascii="Tw Cen MT" w:hAnsi="Tw Cen MT"/>
          <w:lang w:val="es-CL"/>
        </w:rPr>
        <w:t xml:space="preserve"> Comunal</w:t>
      </w:r>
      <w:r w:rsidR="00A91519">
        <w:rPr>
          <w:rFonts w:ascii="Tw Cen MT" w:hAnsi="Tw Cen MT"/>
          <w:lang w:val="es-CL"/>
        </w:rPr>
        <w:t xml:space="preserve"> de los Jardines Infantiles VTF administrados por la Corporación Municipal de Quinchao</w:t>
      </w:r>
      <w:r w:rsidR="003673A9" w:rsidRPr="00F27ADB">
        <w:rPr>
          <w:rFonts w:ascii="Tw Cen MT" w:hAnsi="Tw Cen MT"/>
          <w:lang w:val="es-CL"/>
        </w:rPr>
        <w:t xml:space="preserve"> podrá exigir al adjudicatario toda la documentación que estime necesaria para la adecuada suscripción del instrumento, pudiendo prorrogar el plazo de suscripción del contrato en caso de requerirlo la adecuada elaboración de este.</w:t>
      </w:r>
    </w:p>
    <w:p w:rsidR="003673A9" w:rsidRPr="00365AE5" w:rsidRDefault="00F27ADB" w:rsidP="004D51A0">
      <w:pPr>
        <w:spacing w:after="137" w:line="276" w:lineRule="auto"/>
        <w:ind w:right="16"/>
        <w:rPr>
          <w:rFonts w:ascii="Tw Cen MT" w:hAnsi="Tw Cen MT"/>
          <w:b/>
          <w:u w:val="single"/>
          <w:lang w:val="es-CL"/>
        </w:rPr>
      </w:pPr>
      <w:r>
        <w:rPr>
          <w:lang w:val="es-CL"/>
        </w:rPr>
        <w:t xml:space="preserve">        </w:t>
      </w:r>
      <w:r w:rsidR="00365AE5" w:rsidRPr="00365AE5">
        <w:rPr>
          <w:b/>
          <w:u w:val="single"/>
          <w:lang w:val="es-CL"/>
        </w:rPr>
        <w:t>11.1</w:t>
      </w:r>
      <w:r w:rsidR="00365AE5">
        <w:rPr>
          <w:b/>
          <w:u w:val="single"/>
          <w:lang w:val="es-CL"/>
        </w:rPr>
        <w:t xml:space="preserve">.- </w:t>
      </w:r>
      <w:r w:rsidR="00365AE5" w:rsidRPr="00365AE5">
        <w:rPr>
          <w:b/>
          <w:u w:val="single"/>
          <w:lang w:val="es-CL"/>
        </w:rPr>
        <w:t xml:space="preserve"> </w:t>
      </w:r>
      <w:r w:rsidRPr="00365AE5">
        <w:rPr>
          <w:rFonts w:ascii="Tw Cen MT" w:hAnsi="Tw Cen MT"/>
          <w:b/>
          <w:u w:val="single"/>
          <w:lang w:val="es-CL"/>
        </w:rPr>
        <w:t>TERMINO ANTICIPADO DEL CONTRATO</w:t>
      </w:r>
    </w:p>
    <w:p w:rsidR="003673A9" w:rsidRPr="00F27ADB" w:rsidRDefault="003673A9" w:rsidP="00087D29">
      <w:pPr>
        <w:spacing w:after="353" w:line="276" w:lineRule="auto"/>
        <w:ind w:left="426" w:right="220"/>
        <w:rPr>
          <w:rFonts w:ascii="Tw Cen MT" w:hAnsi="Tw Cen MT"/>
          <w:lang w:val="es-CL"/>
        </w:rPr>
      </w:pPr>
      <w:r w:rsidRPr="00F27ADB">
        <w:rPr>
          <w:rFonts w:ascii="Tw Cen MT" w:hAnsi="Tw Cen MT"/>
          <w:lang w:val="es-CL"/>
        </w:rPr>
        <w:t>La Corporación podrá poner término anticipado al contrato de manera unilateral, administrativamente y sin forma de juicio en caso de incumplimiento de alguna de las obligaciones que emanan del mismo. Asimismo, la Corporación podrá poner término al presente contrato en cualquier momento, sin expresión de causa y sin derecho a indemniz</w:t>
      </w:r>
      <w:r w:rsidR="00F27ADB">
        <w:rPr>
          <w:rFonts w:ascii="Tw Cen MT" w:hAnsi="Tw Cen MT"/>
          <w:lang w:val="es-CL"/>
        </w:rPr>
        <w:t>ación alguna para el oferente</w:t>
      </w:r>
      <w:r w:rsidRPr="00F27ADB">
        <w:rPr>
          <w:rFonts w:ascii="Tw Cen MT" w:hAnsi="Tw Cen MT"/>
          <w:lang w:val="es-CL"/>
        </w:rPr>
        <w:t>, debiendo sólo pagar en tal evento la proporción correspondiente a los servicios prestados al momento del término anticipado de este contrato y que se encuentren impagas.</w:t>
      </w:r>
    </w:p>
    <w:p w:rsidR="00087D29" w:rsidRDefault="003673A9" w:rsidP="00087D29">
      <w:pPr>
        <w:spacing w:after="0" w:line="276" w:lineRule="auto"/>
        <w:ind w:left="426" w:right="16"/>
        <w:rPr>
          <w:rFonts w:ascii="Tw Cen MT" w:hAnsi="Tw Cen MT"/>
          <w:lang w:val="es-CL"/>
        </w:rPr>
      </w:pPr>
      <w:r w:rsidRPr="00F27ADB">
        <w:rPr>
          <w:rFonts w:ascii="Tw Cen MT" w:hAnsi="Tw Cen MT"/>
          <w:lang w:val="es-CL"/>
        </w:rPr>
        <w:t xml:space="preserve">También, la Corporación podrá retener todo pago pendiente derivado del presente contrato en caso </w:t>
      </w:r>
    </w:p>
    <w:p w:rsidR="003673A9" w:rsidRPr="00F27ADB" w:rsidRDefault="003673A9" w:rsidP="00087D29">
      <w:pPr>
        <w:spacing w:after="0" w:line="276" w:lineRule="auto"/>
        <w:ind w:left="426" w:right="16"/>
        <w:rPr>
          <w:rFonts w:ascii="Tw Cen MT" w:hAnsi="Tw Cen MT"/>
          <w:lang w:val="es-CL"/>
        </w:rPr>
      </w:pPr>
      <w:r w:rsidRPr="00F27ADB">
        <w:rPr>
          <w:rFonts w:ascii="Tw Cen MT" w:hAnsi="Tw Cen MT"/>
          <w:lang w:val="es-CL"/>
        </w:rPr>
        <w:t>de incumplimiento, lo que es aceptado expresamente y en forma irrevocable por el contratista.</w:t>
      </w:r>
    </w:p>
    <w:p w:rsidR="00F27ADB" w:rsidRDefault="00F27ADB" w:rsidP="00BD2E99">
      <w:pPr>
        <w:spacing w:line="276" w:lineRule="auto"/>
        <w:ind w:right="204"/>
        <w:rPr>
          <w:rFonts w:ascii="Tw Cen MT" w:hAnsi="Tw Cen MT"/>
          <w:lang w:val="es-CL"/>
        </w:rPr>
      </w:pPr>
    </w:p>
    <w:p w:rsidR="003673A9" w:rsidRPr="00F27ADB" w:rsidRDefault="003673A9" w:rsidP="00BD2E99">
      <w:pPr>
        <w:spacing w:line="276" w:lineRule="auto"/>
        <w:ind w:right="204" w:firstLine="348"/>
        <w:rPr>
          <w:rFonts w:ascii="Tw Cen MT" w:hAnsi="Tw Cen MT"/>
          <w:lang w:val="es-CL"/>
        </w:rPr>
      </w:pPr>
      <w:r w:rsidRPr="00F27ADB">
        <w:rPr>
          <w:rFonts w:ascii="Tw Cen MT" w:hAnsi="Tw Cen MT"/>
          <w:lang w:val="es-CL"/>
        </w:rPr>
        <w:t>Además de lo señalado en el párrafo anterior la Corporación podrá poner término anticipado al contrato, administrativamente y sin forma de juicio siempre que concurra alguna de las siguientes causales, cuya enumeración no es taxativa, sino que meramente ejemplar:</w:t>
      </w:r>
    </w:p>
    <w:p w:rsidR="003673A9" w:rsidRP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Por mutuo acuerdo de las partes.</w:t>
      </w:r>
    </w:p>
    <w:p w:rsidR="00F27ADB" w:rsidRPr="00F27ADB" w:rsidRDefault="00F27ADB" w:rsidP="00BD2E99">
      <w:pPr>
        <w:pStyle w:val="Prrafodelista"/>
        <w:numPr>
          <w:ilvl w:val="0"/>
          <w:numId w:val="40"/>
        </w:numPr>
        <w:spacing w:after="0" w:line="276" w:lineRule="auto"/>
        <w:ind w:left="0" w:right="16"/>
        <w:rPr>
          <w:rFonts w:ascii="Tw Cen MT" w:hAnsi="Tw Cen MT"/>
          <w:lang w:val="es-CL"/>
        </w:rPr>
      </w:pPr>
      <w:r>
        <w:rPr>
          <w:rFonts w:ascii="Tw Cen MT" w:hAnsi="Tw Cen MT"/>
          <w:lang w:val="es-CL"/>
        </w:rPr>
        <w:t>Si el oferente</w:t>
      </w:r>
      <w:r w:rsidR="003673A9" w:rsidRPr="00F27ADB">
        <w:rPr>
          <w:rFonts w:ascii="Tw Cen MT" w:hAnsi="Tw Cen MT"/>
          <w:lang w:val="es-CL"/>
        </w:rPr>
        <w:t xml:space="preserve"> no diere cumplimiento al programa de trabajo presentando un atraso en la entrega de los servicios a juicio de la contraparte técnica.</w:t>
      </w:r>
    </w:p>
    <w:p w:rsidR="00F27ADB" w:rsidRP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Si el total acumulado de las multas durante la ejecución del servicio excede el 15% del monto total del contrato.</w:t>
      </w:r>
    </w:p>
    <w:p w:rsidR="003673A9" w:rsidRP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Por disolución de la sociedad o solicitud de disolución por cualquiera de sus socios o constituyentes.</w:t>
      </w:r>
    </w:p>
    <w:p w:rsidR="003673A9" w:rsidRP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Declaración de quiebra o solicitud de quiebra.</w:t>
      </w:r>
    </w:p>
    <w:p w:rsidR="003673A9" w:rsidRP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Orden de ejecución y embargo de todo o parte de sus bienes.</w:t>
      </w:r>
    </w:p>
    <w:p w:rsidR="003673A9" w:rsidRP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Que el representante legal sea formalizado y condenado por delito que merezca pena aflictiva</w:t>
      </w:r>
    </w:p>
    <w:p w:rsidR="00F27ADB" w:rsidRDefault="003673A9" w:rsidP="00BD2E99">
      <w:pPr>
        <w:pStyle w:val="Prrafodelista"/>
        <w:numPr>
          <w:ilvl w:val="0"/>
          <w:numId w:val="40"/>
        </w:numPr>
        <w:spacing w:after="0" w:line="276" w:lineRule="auto"/>
        <w:ind w:left="0" w:right="16"/>
        <w:rPr>
          <w:rFonts w:ascii="Tw Cen MT" w:hAnsi="Tw Cen MT"/>
          <w:lang w:val="es-CL"/>
        </w:rPr>
      </w:pPr>
      <w:r w:rsidRPr="00F27ADB">
        <w:rPr>
          <w:rFonts w:ascii="Tw Cen MT" w:hAnsi="Tw Cen MT"/>
          <w:lang w:val="es-CL"/>
        </w:rPr>
        <w:t>Retardo injustificado en el cumplimiento del contrato que a juicio de la contraparte técnica equivalga a un abandono del mismo.</w:t>
      </w:r>
    </w:p>
    <w:p w:rsidR="00F27ADB" w:rsidRPr="00F27ADB" w:rsidRDefault="00F27ADB" w:rsidP="00BD2E99">
      <w:pPr>
        <w:pStyle w:val="Prrafodelista"/>
        <w:spacing w:after="0" w:line="276" w:lineRule="auto"/>
        <w:ind w:left="0" w:right="16"/>
        <w:rPr>
          <w:rFonts w:ascii="Tw Cen MT" w:hAnsi="Tw Cen MT"/>
          <w:lang w:val="es-CL"/>
        </w:rPr>
      </w:pPr>
    </w:p>
    <w:p w:rsidR="00F27ADB" w:rsidRPr="00B17D60" w:rsidRDefault="00365AE5" w:rsidP="00BD2E99">
      <w:pPr>
        <w:spacing w:after="327" w:line="276" w:lineRule="auto"/>
        <w:ind w:right="235"/>
        <w:rPr>
          <w:rFonts w:ascii="Tw Cen MT" w:hAnsi="Tw Cen MT"/>
          <w:b/>
          <w:u w:val="single"/>
          <w:lang w:val="es-CL"/>
        </w:rPr>
      </w:pPr>
      <w:r>
        <w:rPr>
          <w:rFonts w:ascii="Tw Cen MT" w:hAnsi="Tw Cen MT"/>
          <w:b/>
          <w:u w:val="single"/>
          <w:lang w:val="es-CL"/>
        </w:rPr>
        <w:t xml:space="preserve">12.- </w:t>
      </w:r>
      <w:r w:rsidR="00F27ADB" w:rsidRPr="00B17D60">
        <w:rPr>
          <w:rFonts w:ascii="Tw Cen MT" w:hAnsi="Tw Cen MT"/>
          <w:b/>
          <w:u w:val="single"/>
          <w:lang w:val="es-CL"/>
        </w:rPr>
        <w:t>FORMA DE PAGO</w:t>
      </w:r>
    </w:p>
    <w:p w:rsidR="003673A9" w:rsidRPr="00F27ADB" w:rsidRDefault="003673A9" w:rsidP="00BD2E99">
      <w:pPr>
        <w:spacing w:after="327" w:line="276" w:lineRule="auto"/>
        <w:ind w:right="235" w:firstLine="348"/>
        <w:rPr>
          <w:rFonts w:ascii="Tw Cen MT" w:hAnsi="Tw Cen MT"/>
          <w:lang w:val="es-CL"/>
        </w:rPr>
      </w:pPr>
      <w:r w:rsidRPr="00F27ADB">
        <w:rPr>
          <w:rFonts w:ascii="Tw Cen MT" w:hAnsi="Tw Cen MT"/>
          <w:lang w:val="es-CL"/>
        </w:rPr>
        <w:t>La C</w:t>
      </w:r>
      <w:r w:rsidR="00B17D60">
        <w:rPr>
          <w:rFonts w:ascii="Tw Cen MT" w:hAnsi="Tw Cen MT"/>
          <w:lang w:val="es-CL"/>
        </w:rPr>
        <w:t>orporación Municipal de Quinchao</w:t>
      </w:r>
      <w:r w:rsidRPr="00F27ADB">
        <w:rPr>
          <w:rFonts w:ascii="Tw Cen MT" w:hAnsi="Tw Cen MT"/>
          <w:lang w:val="es-CL"/>
        </w:rPr>
        <w:t xml:space="preserve"> pagará al oferente adjudicado por la prestación de los servicios en los plazos que establezca el respectivo contrato. El contrato se cancelará de manera mensual en los primeros 15 días del mes siguiente a la prestación del Servicio, con la presentación de </w:t>
      </w:r>
      <w:r w:rsidR="00B17D60">
        <w:rPr>
          <w:rFonts w:ascii="Tw Cen MT" w:hAnsi="Tw Cen MT"/>
          <w:lang w:val="es-CL"/>
        </w:rPr>
        <w:t>la Factura correspondiente (entregada a la Corporación Municipal de Quinchao</w:t>
      </w:r>
      <w:r w:rsidRPr="00F27ADB">
        <w:rPr>
          <w:rFonts w:ascii="Tw Cen MT" w:hAnsi="Tw Cen MT"/>
          <w:lang w:val="es-CL"/>
        </w:rPr>
        <w:t xml:space="preserve">) </w:t>
      </w:r>
      <w:r w:rsidR="00B17D60">
        <w:rPr>
          <w:rFonts w:ascii="Tw Cen MT" w:hAnsi="Tw Cen MT"/>
          <w:lang w:val="es-CL"/>
        </w:rPr>
        <w:t>y previa entrega de la nómina de alumnos transportados en el mes respectivo y certificado de recepción conforme del mes respectivo firmado ambos documentos por el Director del establecimiento educacional o profesor encargado.</w:t>
      </w:r>
    </w:p>
    <w:p w:rsidR="003673A9" w:rsidRPr="00F27ADB" w:rsidRDefault="003673A9" w:rsidP="00BD2E99">
      <w:pPr>
        <w:spacing w:after="341" w:line="276" w:lineRule="auto"/>
        <w:ind w:right="16" w:firstLine="348"/>
        <w:rPr>
          <w:rFonts w:ascii="Tw Cen MT" w:hAnsi="Tw Cen MT"/>
          <w:lang w:val="es-CL"/>
        </w:rPr>
      </w:pPr>
      <w:r w:rsidRPr="00F27ADB">
        <w:rPr>
          <w:rFonts w:ascii="Tw Cen MT" w:hAnsi="Tw Cen MT"/>
          <w:lang w:val="es-CL"/>
        </w:rPr>
        <w:t>La forma de pago será a través de transferencia bancaria</w:t>
      </w:r>
      <w:r w:rsidR="00B17D60">
        <w:rPr>
          <w:rFonts w:ascii="Tw Cen MT" w:hAnsi="Tw Cen MT"/>
          <w:lang w:val="es-CL"/>
        </w:rPr>
        <w:t xml:space="preserve"> o cheque</w:t>
      </w:r>
      <w:r w:rsidRPr="00F27ADB">
        <w:rPr>
          <w:rFonts w:ascii="Tw Cen MT" w:hAnsi="Tw Cen MT"/>
          <w:lang w:val="es-CL"/>
        </w:rPr>
        <w:t xml:space="preserve"> a los datos que entregue el proveedor del servicio al momento de efectuar el primer pago.</w:t>
      </w:r>
    </w:p>
    <w:p w:rsidR="009D273B" w:rsidRDefault="00B17D60" w:rsidP="00087D29">
      <w:pPr>
        <w:spacing w:after="155" w:line="276" w:lineRule="auto"/>
        <w:ind w:right="16" w:firstLine="348"/>
        <w:rPr>
          <w:rFonts w:ascii="Tw Cen MT" w:hAnsi="Tw Cen MT"/>
          <w:lang w:val="es-CL"/>
        </w:rPr>
      </w:pPr>
      <w:r>
        <w:rPr>
          <w:rFonts w:ascii="Tw Cen MT" w:hAnsi="Tw Cen MT"/>
          <w:lang w:val="es-CL"/>
        </w:rPr>
        <w:t>El pago se efectuará previa visacion de</w:t>
      </w:r>
      <w:r w:rsidR="00A91519">
        <w:rPr>
          <w:rFonts w:ascii="Tw Cen MT" w:hAnsi="Tw Cen MT"/>
          <w:lang w:val="es-CL"/>
        </w:rPr>
        <w:t xml:space="preserve"> </w:t>
      </w:r>
      <w:r>
        <w:rPr>
          <w:rFonts w:ascii="Tw Cen MT" w:hAnsi="Tw Cen MT"/>
          <w:lang w:val="es-CL"/>
        </w:rPr>
        <w:t>l</w:t>
      </w:r>
      <w:r w:rsidR="00A91519">
        <w:rPr>
          <w:rFonts w:ascii="Tw Cen MT" w:hAnsi="Tw Cen MT"/>
          <w:lang w:val="es-CL"/>
        </w:rPr>
        <w:t>a Directora de los Jardines Infantiles VTF</w:t>
      </w:r>
      <w:r>
        <w:rPr>
          <w:rFonts w:ascii="Tw Cen MT" w:hAnsi="Tw Cen MT"/>
          <w:lang w:val="es-CL"/>
        </w:rPr>
        <w:t>, el cual emitirá los documentos mencionados en el párrafo anterior para su respectivo pago mensual del oferente.</w:t>
      </w:r>
    </w:p>
    <w:p w:rsidR="003673A9" w:rsidRDefault="00365AE5" w:rsidP="00365AE5">
      <w:pPr>
        <w:spacing w:after="0" w:line="276" w:lineRule="auto"/>
        <w:ind w:right="16"/>
        <w:rPr>
          <w:rFonts w:ascii="Tw Cen MT" w:hAnsi="Tw Cen MT"/>
          <w:b/>
          <w:u w:val="single"/>
          <w:lang w:val="es-CL"/>
        </w:rPr>
      </w:pPr>
      <w:r w:rsidRPr="00365AE5">
        <w:rPr>
          <w:rFonts w:ascii="Tw Cen MT" w:hAnsi="Tw Cen MT"/>
          <w:b/>
          <w:u w:val="single"/>
          <w:lang w:val="es-CL"/>
        </w:rPr>
        <w:t xml:space="preserve">13.- </w:t>
      </w:r>
      <w:r w:rsidR="00B17D60" w:rsidRPr="00365AE5">
        <w:rPr>
          <w:rFonts w:ascii="Tw Cen MT" w:hAnsi="Tw Cen MT"/>
          <w:b/>
          <w:u w:val="single"/>
          <w:lang w:val="es-CL"/>
        </w:rPr>
        <w:t xml:space="preserve"> </w:t>
      </w:r>
      <w:r w:rsidR="003673A9" w:rsidRPr="00365AE5">
        <w:rPr>
          <w:rFonts w:ascii="Tw Cen MT" w:hAnsi="Tw Cen MT"/>
          <w:b/>
          <w:u w:val="single"/>
          <w:lang w:val="es-CL"/>
        </w:rPr>
        <w:t>CONTROL DE LOS SERVICIOS DE PAGO</w:t>
      </w:r>
    </w:p>
    <w:p w:rsidR="00365AE5" w:rsidRPr="00365AE5" w:rsidRDefault="00365AE5" w:rsidP="00365AE5">
      <w:pPr>
        <w:spacing w:after="0" w:line="276" w:lineRule="auto"/>
        <w:ind w:right="16"/>
        <w:rPr>
          <w:rFonts w:ascii="Tw Cen MT" w:hAnsi="Tw Cen MT"/>
          <w:b/>
          <w:u w:val="single"/>
          <w:lang w:val="es-CL"/>
        </w:rPr>
      </w:pPr>
    </w:p>
    <w:p w:rsidR="003673A9" w:rsidRPr="003673A9" w:rsidRDefault="00B17D60" w:rsidP="004D51A0">
      <w:pPr>
        <w:spacing w:after="411" w:line="276" w:lineRule="auto"/>
        <w:ind w:right="199" w:firstLine="720"/>
        <w:rPr>
          <w:rFonts w:ascii="Tw Cen MT" w:hAnsi="Tw Cen MT"/>
          <w:lang w:val="es-CL"/>
        </w:rPr>
      </w:pPr>
      <w:r>
        <w:rPr>
          <w:rFonts w:ascii="Tw Cen MT" w:hAnsi="Tw Cen MT"/>
          <w:lang w:val="es-CL"/>
        </w:rPr>
        <w:t>La Corporación Municipal de Quinchao</w:t>
      </w:r>
      <w:r w:rsidR="003673A9" w:rsidRPr="00B17D60">
        <w:rPr>
          <w:rFonts w:ascii="Tw Cen MT" w:hAnsi="Tw Cen MT"/>
          <w:lang w:val="es-CL"/>
        </w:rPr>
        <w:t>, nombrará a un Funcionario titular y uno reemplazante, como encargados del control y fiscalización de Servicio, los que informarán mensualmente del cumplimiento de estos, así como las Sanciones, Multas u Observaci</w:t>
      </w:r>
      <w:r>
        <w:rPr>
          <w:rFonts w:ascii="Tw Cen MT" w:hAnsi="Tw Cen MT"/>
          <w:lang w:val="es-CL"/>
        </w:rPr>
        <w:t xml:space="preserve">ones que corresponda. La </w:t>
      </w:r>
      <w:r w:rsidR="00A91519">
        <w:rPr>
          <w:rFonts w:ascii="Tw Cen MT" w:hAnsi="Tw Cen MT"/>
          <w:lang w:val="es-CL"/>
        </w:rPr>
        <w:t>Corporación</w:t>
      </w:r>
      <w:r>
        <w:rPr>
          <w:rFonts w:ascii="Tw Cen MT" w:hAnsi="Tw Cen MT"/>
          <w:lang w:val="es-CL"/>
        </w:rPr>
        <w:t xml:space="preserve"> Municipal de Quinchao, </w:t>
      </w:r>
      <w:r w:rsidR="003673A9" w:rsidRPr="00B17D60">
        <w:rPr>
          <w:rFonts w:ascii="Tw Cen MT" w:hAnsi="Tw Cen MT"/>
          <w:lang w:val="es-CL"/>
        </w:rPr>
        <w:t>tendrá la facultad de solicitar al prestador del Servicio el poder inspeccionar con un profesional adecuado el vehículo con el cual se transporta a los alumnos, con el fin de prevenir irregularidades o fallas que pudieran existir en estos,</w:t>
      </w:r>
      <w:r>
        <w:rPr>
          <w:rFonts w:ascii="Tw Cen MT" w:hAnsi="Tw Cen MT"/>
          <w:lang w:val="es-CL"/>
        </w:rPr>
        <w:t xml:space="preserve"> </w:t>
      </w:r>
      <w:r w:rsidR="003673A9" w:rsidRPr="003673A9">
        <w:rPr>
          <w:rFonts w:ascii="Tw Cen MT" w:hAnsi="Tw Cen MT"/>
          <w:lang w:val="es-CL"/>
        </w:rPr>
        <w:t>más las observaciones que se pudieran detectar de estas inspecciones, deberán ser subsanadas por el prestador del servicio en un plazo prudente establecido entre las partes. Independiente de lo mencion</w:t>
      </w:r>
      <w:r>
        <w:rPr>
          <w:rFonts w:ascii="Tw Cen MT" w:hAnsi="Tw Cen MT"/>
          <w:lang w:val="es-CL"/>
        </w:rPr>
        <w:t>ado en el párrafo anterior, el fiscalizador designado</w:t>
      </w:r>
      <w:r w:rsidR="00F46A45">
        <w:rPr>
          <w:rFonts w:ascii="Tw Cen MT" w:hAnsi="Tw Cen MT"/>
          <w:lang w:val="es-CL"/>
        </w:rPr>
        <w:t xml:space="preserve"> por la Corporación</w:t>
      </w:r>
      <w:r>
        <w:rPr>
          <w:rFonts w:ascii="Tw Cen MT" w:hAnsi="Tw Cen MT"/>
          <w:lang w:val="es-CL"/>
        </w:rPr>
        <w:t xml:space="preserve"> </w:t>
      </w:r>
      <w:r w:rsidR="003673A9" w:rsidRPr="003673A9">
        <w:rPr>
          <w:rFonts w:ascii="Tw Cen MT" w:hAnsi="Tw Cen MT"/>
          <w:lang w:val="es-CL"/>
        </w:rPr>
        <w:t>y los organismos públicos correspondientes de fiscalización, podrán indistintamente cumplir la función del control del servicio.</w:t>
      </w:r>
    </w:p>
    <w:p w:rsidR="003673A9" w:rsidRPr="00363A1E" w:rsidRDefault="00365AE5" w:rsidP="00365AE5">
      <w:pPr>
        <w:spacing w:after="0" w:line="276" w:lineRule="auto"/>
        <w:ind w:right="16"/>
        <w:rPr>
          <w:rFonts w:ascii="Tw Cen MT" w:hAnsi="Tw Cen MT"/>
          <w:b/>
          <w:color w:val="000000" w:themeColor="text1"/>
          <w:u w:val="single"/>
          <w:lang w:val="es-CL"/>
        </w:rPr>
      </w:pPr>
      <w:r>
        <w:rPr>
          <w:rFonts w:ascii="Tw Cen MT" w:hAnsi="Tw Cen MT"/>
          <w:b/>
          <w:color w:val="000000" w:themeColor="text1"/>
          <w:u w:val="single"/>
          <w:lang w:val="es-CL"/>
        </w:rPr>
        <w:t xml:space="preserve">14.- </w:t>
      </w:r>
      <w:r w:rsidR="003673A9" w:rsidRPr="00363A1E">
        <w:rPr>
          <w:rFonts w:ascii="Tw Cen MT" w:hAnsi="Tw Cen MT"/>
          <w:b/>
          <w:color w:val="000000" w:themeColor="text1"/>
          <w:u w:val="single"/>
          <w:lang w:val="es-CL"/>
        </w:rPr>
        <w:t>MULTAS</w:t>
      </w:r>
    </w:p>
    <w:p w:rsidR="00F46A45" w:rsidRPr="00363A1E" w:rsidRDefault="00F46A45" w:rsidP="00365AE5">
      <w:pPr>
        <w:spacing w:after="0" w:line="276" w:lineRule="auto"/>
        <w:ind w:right="16"/>
        <w:rPr>
          <w:rFonts w:ascii="Tw Cen MT" w:hAnsi="Tw Cen MT"/>
          <w:b/>
          <w:color w:val="000000" w:themeColor="text1"/>
          <w:u w:val="single"/>
          <w:lang w:val="es-CL"/>
        </w:rPr>
      </w:pPr>
    </w:p>
    <w:p w:rsidR="003673A9" w:rsidRPr="003673A9" w:rsidRDefault="003673A9" w:rsidP="00365AE5">
      <w:pPr>
        <w:spacing w:after="0" w:line="276" w:lineRule="auto"/>
        <w:ind w:right="16" w:firstLine="720"/>
        <w:rPr>
          <w:rFonts w:ascii="Tw Cen MT" w:hAnsi="Tw Cen MT"/>
          <w:lang w:val="es-CL"/>
        </w:rPr>
      </w:pPr>
      <w:r w:rsidRPr="003673A9">
        <w:rPr>
          <w:rFonts w:ascii="Tw Cen MT" w:hAnsi="Tw Cen MT"/>
          <w:lang w:val="es-CL"/>
        </w:rPr>
        <w:t>Se aplicarán multas equivalentes al 10% del monto mensual a cancelar en el mes de la infracción, descontado directamente del estado de pago mensual, en los siguientes casos:</w:t>
      </w:r>
    </w:p>
    <w:p w:rsidR="003673A9" w:rsidRPr="00F46A45" w:rsidRDefault="003673A9" w:rsidP="004D51A0">
      <w:pPr>
        <w:pStyle w:val="Prrafodelista"/>
        <w:numPr>
          <w:ilvl w:val="0"/>
          <w:numId w:val="41"/>
        </w:numPr>
        <w:spacing w:after="110" w:line="276" w:lineRule="auto"/>
        <w:ind w:right="16"/>
        <w:rPr>
          <w:rFonts w:ascii="Tw Cen MT" w:hAnsi="Tw Cen MT"/>
          <w:lang w:val="es-CL"/>
        </w:rPr>
      </w:pPr>
      <w:r w:rsidRPr="00F46A45">
        <w:rPr>
          <w:rFonts w:ascii="Tw Cen MT" w:hAnsi="Tw Cen MT"/>
          <w:lang w:val="es-CL"/>
        </w:rPr>
        <w:t>Cambio de Chofer, sin autorización.</w:t>
      </w:r>
    </w:p>
    <w:p w:rsidR="003673A9" w:rsidRPr="00F46A45" w:rsidRDefault="003673A9" w:rsidP="004D51A0">
      <w:pPr>
        <w:pStyle w:val="Prrafodelista"/>
        <w:numPr>
          <w:ilvl w:val="0"/>
          <w:numId w:val="41"/>
        </w:numPr>
        <w:spacing w:after="110" w:line="276" w:lineRule="auto"/>
        <w:ind w:right="16"/>
        <w:rPr>
          <w:rFonts w:ascii="Tw Cen MT" w:hAnsi="Tw Cen MT"/>
          <w:lang w:val="es-CL"/>
        </w:rPr>
      </w:pPr>
      <w:r w:rsidRPr="00F46A45">
        <w:rPr>
          <w:rFonts w:ascii="Tw Cen MT" w:hAnsi="Tw Cen MT"/>
          <w:lang w:val="es-CL"/>
        </w:rPr>
        <w:t xml:space="preserve">Cambios en los recorridos establecidos. </w:t>
      </w:r>
      <w:r w:rsidR="00F46A45" w:rsidRPr="00F46A45">
        <w:rPr>
          <w:rFonts w:ascii="Tw Cen MT" w:hAnsi="Tw Cen MT"/>
          <w:lang w:val="es-CL"/>
        </w:rPr>
        <w:t>Sin autorización de la Corporación Municipal de Quinchao.</w:t>
      </w:r>
    </w:p>
    <w:p w:rsidR="003673A9" w:rsidRPr="00F46A45" w:rsidRDefault="003673A9" w:rsidP="004D51A0">
      <w:pPr>
        <w:pStyle w:val="Prrafodelista"/>
        <w:numPr>
          <w:ilvl w:val="0"/>
          <w:numId w:val="41"/>
        </w:numPr>
        <w:spacing w:after="114" w:line="276" w:lineRule="auto"/>
        <w:ind w:right="16"/>
        <w:rPr>
          <w:rFonts w:ascii="Tw Cen MT" w:hAnsi="Tw Cen MT"/>
          <w:lang w:val="es-CL"/>
        </w:rPr>
      </w:pPr>
      <w:r w:rsidRPr="00F46A45">
        <w:rPr>
          <w:rFonts w:ascii="Tw Cen MT" w:hAnsi="Tw Cen MT"/>
          <w:lang w:val="es-CL"/>
        </w:rPr>
        <w:t>Cambio de Maqu</w:t>
      </w:r>
      <w:r w:rsidR="00F46A45" w:rsidRPr="00F46A45">
        <w:rPr>
          <w:rFonts w:ascii="Tw Cen MT" w:hAnsi="Tw Cen MT"/>
          <w:lang w:val="es-CL"/>
        </w:rPr>
        <w:t>ina. S</w:t>
      </w:r>
      <w:r w:rsidR="005346E5">
        <w:rPr>
          <w:rFonts w:ascii="Tw Cen MT" w:hAnsi="Tw Cen MT"/>
          <w:lang w:val="es-CL"/>
        </w:rPr>
        <w:t>in autorización de la Corporació</w:t>
      </w:r>
      <w:r w:rsidR="00F46A45" w:rsidRPr="00F46A45">
        <w:rPr>
          <w:rFonts w:ascii="Tw Cen MT" w:hAnsi="Tw Cen MT"/>
          <w:lang w:val="es-CL"/>
        </w:rPr>
        <w:t>n Municipal de Quinchao.</w:t>
      </w:r>
    </w:p>
    <w:p w:rsidR="003673A9" w:rsidRPr="00087D29" w:rsidRDefault="003673A9" w:rsidP="00087D29">
      <w:pPr>
        <w:pStyle w:val="Prrafodelista"/>
        <w:numPr>
          <w:ilvl w:val="0"/>
          <w:numId w:val="41"/>
        </w:numPr>
        <w:spacing w:after="91" w:line="276" w:lineRule="auto"/>
        <w:ind w:right="16"/>
        <w:rPr>
          <w:rFonts w:ascii="Tw Cen MT" w:hAnsi="Tw Cen MT"/>
          <w:lang w:val="es-CL"/>
        </w:rPr>
      </w:pPr>
      <w:r w:rsidRPr="00F46A45">
        <w:rPr>
          <w:rFonts w:ascii="Tw Cen MT" w:hAnsi="Tw Cen MT"/>
          <w:lang w:val="es-CL"/>
        </w:rPr>
        <w:t>No respetar la capacidad máxima de personas sentados de cada máquina.</w:t>
      </w:r>
    </w:p>
    <w:p w:rsidR="003673A9" w:rsidRPr="00F46A45" w:rsidRDefault="003673A9" w:rsidP="004D51A0">
      <w:pPr>
        <w:pStyle w:val="Prrafodelista"/>
        <w:numPr>
          <w:ilvl w:val="0"/>
          <w:numId w:val="41"/>
        </w:numPr>
        <w:spacing w:after="88" w:line="276" w:lineRule="auto"/>
        <w:ind w:right="16"/>
        <w:rPr>
          <w:rFonts w:ascii="Tw Cen MT" w:hAnsi="Tw Cen MT"/>
          <w:lang w:val="es-CL"/>
        </w:rPr>
      </w:pPr>
      <w:r w:rsidRPr="00F46A45">
        <w:rPr>
          <w:rFonts w:ascii="Tw Cen MT" w:hAnsi="Tw Cen MT"/>
          <w:lang w:val="es-CL"/>
        </w:rPr>
        <w:lastRenderedPageBreak/>
        <w:t>Circular sin la documentación legal del Chofer o del Vehículo o vencida.</w:t>
      </w:r>
    </w:p>
    <w:p w:rsidR="003673A9" w:rsidRPr="00F46A45" w:rsidRDefault="003673A9" w:rsidP="004D51A0">
      <w:pPr>
        <w:pStyle w:val="Prrafodelista"/>
        <w:numPr>
          <w:ilvl w:val="0"/>
          <w:numId w:val="41"/>
        </w:numPr>
        <w:spacing w:after="391" w:line="276" w:lineRule="auto"/>
        <w:ind w:right="16"/>
        <w:rPr>
          <w:rFonts w:ascii="Tw Cen MT" w:hAnsi="Tw Cen MT"/>
          <w:lang w:val="es-CL"/>
        </w:rPr>
      </w:pPr>
      <w:r w:rsidRPr="00B17D60">
        <w:rPr>
          <w:noProof/>
          <w:lang w:val="es-CL" w:eastAsia="es-CL"/>
        </w:rPr>
        <w:drawing>
          <wp:anchor distT="0" distB="0" distL="114300" distR="114300" simplePos="0" relativeHeight="251682816" behindDoc="0" locked="0" layoutInCell="1" allowOverlap="0">
            <wp:simplePos x="0" y="0"/>
            <wp:positionH relativeFrom="page">
              <wp:posOffset>6322060</wp:posOffset>
            </wp:positionH>
            <wp:positionV relativeFrom="page">
              <wp:posOffset>10908030</wp:posOffset>
            </wp:positionV>
            <wp:extent cx="405130" cy="670560"/>
            <wp:effectExtent l="0" t="0" r="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7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13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63A1E">
        <w:rPr>
          <w:rFonts w:ascii="Tw Cen MT" w:hAnsi="Tw Cen MT"/>
          <w:lang w:val="es-CL"/>
        </w:rPr>
        <w:t>Incumplimiento de la Ley N</w:t>
      </w:r>
      <w:r w:rsidR="00127584">
        <w:rPr>
          <w:rFonts w:ascii="Tw Cen MT" w:hAnsi="Tw Cen MT"/>
          <w:lang w:val="es-CL"/>
        </w:rPr>
        <w:t>°</w:t>
      </w:r>
      <w:r w:rsidRPr="00F46A45">
        <w:rPr>
          <w:rFonts w:ascii="Tw Cen MT" w:hAnsi="Tw Cen MT"/>
          <w:vertAlign w:val="superscript"/>
          <w:lang w:val="es-CL"/>
        </w:rPr>
        <w:t xml:space="preserve"> </w:t>
      </w:r>
      <w:r w:rsidR="00363A1E">
        <w:rPr>
          <w:rFonts w:ascii="Tw Cen MT" w:hAnsi="Tw Cen MT"/>
          <w:lang w:val="es-CL"/>
        </w:rPr>
        <w:t>16.426, modificada por la Ley N°</w:t>
      </w:r>
      <w:r w:rsidRPr="00F46A45">
        <w:rPr>
          <w:rFonts w:ascii="Tw Cen MT" w:hAnsi="Tw Cen MT"/>
          <w:vertAlign w:val="superscript"/>
          <w:lang w:val="es-CL"/>
        </w:rPr>
        <w:t xml:space="preserve"> </w:t>
      </w:r>
      <w:r w:rsidR="00363A1E">
        <w:rPr>
          <w:rFonts w:ascii="Tw Cen MT" w:hAnsi="Tw Cen MT"/>
          <w:lang w:val="es-CL"/>
        </w:rPr>
        <w:t>18.490, la Ley N°</w:t>
      </w:r>
      <w:r w:rsidRPr="00F46A45">
        <w:rPr>
          <w:rFonts w:ascii="Tw Cen MT" w:hAnsi="Tw Cen MT"/>
          <w:vertAlign w:val="superscript"/>
          <w:lang w:val="es-CL"/>
        </w:rPr>
        <w:t xml:space="preserve"> </w:t>
      </w:r>
      <w:r w:rsidRPr="00F46A45">
        <w:rPr>
          <w:rFonts w:ascii="Tw Cen MT" w:hAnsi="Tw Cen MT"/>
          <w:lang w:val="es-CL"/>
        </w:rPr>
        <w:t>18.290 y el Decreto sobre Transportes Escolar del Ministerio de Transportes y Telecomunicaciones.</w:t>
      </w:r>
    </w:p>
    <w:p w:rsidR="003673A9" w:rsidRPr="00F46A45" w:rsidRDefault="003673A9" w:rsidP="004D51A0">
      <w:pPr>
        <w:spacing w:after="83" w:line="276" w:lineRule="auto"/>
        <w:ind w:right="16"/>
        <w:rPr>
          <w:rFonts w:ascii="Tw Cen MT" w:hAnsi="Tw Cen MT"/>
          <w:b/>
          <w:u w:val="single"/>
          <w:lang w:val="es-CL"/>
        </w:rPr>
      </w:pPr>
      <w:r w:rsidRPr="00F46A45">
        <w:rPr>
          <w:rFonts w:ascii="Tw Cen MT" w:hAnsi="Tw Cen MT"/>
          <w:b/>
          <w:u w:val="single"/>
          <w:lang w:val="es-CL"/>
        </w:rPr>
        <w:t>Forma de aplicación de las multas</w:t>
      </w:r>
    </w:p>
    <w:p w:rsidR="00B17D60" w:rsidRPr="00F46A45" w:rsidRDefault="003673A9" w:rsidP="00365AE5">
      <w:pPr>
        <w:spacing w:after="403" w:line="276" w:lineRule="auto"/>
        <w:ind w:right="16" w:firstLine="405"/>
        <w:rPr>
          <w:rFonts w:ascii="Tw Cen MT" w:hAnsi="Tw Cen MT"/>
          <w:lang w:val="es-CL"/>
        </w:rPr>
      </w:pPr>
      <w:r w:rsidRPr="003673A9">
        <w:rPr>
          <w:rFonts w:ascii="Tw Cen MT" w:hAnsi="Tw Cen MT"/>
          <w:lang w:val="es-CL"/>
        </w:rPr>
        <w:t>La aplicación de las multas se hará administrativamente y se descontará del estado de pago correspondiente al período e</w:t>
      </w:r>
      <w:r w:rsidR="00F46A45">
        <w:rPr>
          <w:rFonts w:ascii="Tw Cen MT" w:hAnsi="Tw Cen MT"/>
          <w:lang w:val="es-CL"/>
        </w:rPr>
        <w:t>n que se consignó la infracción.</w:t>
      </w:r>
    </w:p>
    <w:p w:rsidR="003673A9" w:rsidRPr="00F46A45" w:rsidRDefault="00365AE5" w:rsidP="004D51A0">
      <w:pPr>
        <w:spacing w:after="153" w:line="276" w:lineRule="auto"/>
        <w:ind w:right="16"/>
        <w:rPr>
          <w:rFonts w:ascii="Tw Cen MT" w:hAnsi="Tw Cen MT"/>
          <w:b/>
          <w:u w:val="single"/>
          <w:lang w:val="es-CL"/>
        </w:rPr>
      </w:pPr>
      <w:r>
        <w:rPr>
          <w:rFonts w:ascii="Tw Cen MT" w:hAnsi="Tw Cen MT"/>
          <w:b/>
          <w:u w:val="single"/>
          <w:lang w:val="es-CL"/>
        </w:rPr>
        <w:t xml:space="preserve">15.- </w:t>
      </w:r>
      <w:r w:rsidR="003673A9" w:rsidRPr="00F46A45">
        <w:rPr>
          <w:rFonts w:ascii="Tw Cen MT" w:hAnsi="Tw Cen MT"/>
          <w:b/>
          <w:u w:val="single"/>
          <w:lang w:val="es-CL"/>
        </w:rPr>
        <w:t>INSPECCIÓN TÉCNICA DEL SERVICIO</w:t>
      </w:r>
    </w:p>
    <w:p w:rsidR="003673A9" w:rsidRPr="00F46A45" w:rsidRDefault="003673A9" w:rsidP="004D51A0">
      <w:pPr>
        <w:pBdr>
          <w:top w:val="single" w:sz="4" w:space="0" w:color="000000"/>
          <w:left w:val="single" w:sz="3" w:space="0" w:color="000000"/>
          <w:bottom w:val="single" w:sz="4" w:space="0" w:color="000000"/>
          <w:right w:val="single" w:sz="8" w:space="0" w:color="000000"/>
        </w:pBdr>
        <w:spacing w:after="36" w:line="276" w:lineRule="auto"/>
        <w:ind w:left="48" w:right="1"/>
        <w:rPr>
          <w:rFonts w:ascii="Tw Cen MT" w:hAnsi="Tw Cen MT"/>
          <w:lang w:val="es-CL"/>
        </w:rPr>
      </w:pPr>
      <w:r w:rsidRPr="00F46A45">
        <w:rPr>
          <w:rFonts w:ascii="Tw Cen MT" w:hAnsi="Tw Cen MT"/>
          <w:lang w:val="es-CL"/>
        </w:rPr>
        <w:t>La C</w:t>
      </w:r>
      <w:r w:rsidR="00F46A45">
        <w:rPr>
          <w:rFonts w:ascii="Tw Cen MT" w:hAnsi="Tw Cen MT"/>
          <w:lang w:val="es-CL"/>
        </w:rPr>
        <w:t>orporación Municipal de Quinchao</w:t>
      </w:r>
      <w:r w:rsidRPr="00F46A45">
        <w:rPr>
          <w:rFonts w:ascii="Tw Cen MT" w:hAnsi="Tw Cen MT"/>
          <w:lang w:val="es-CL"/>
        </w:rPr>
        <w:t xml:space="preserve"> se reserva el derecho a inspeccionar —durante la presente licitación y toda la duración del contrato- junto a las autoridades competentes, cada uno de los Transportes Escolares y objetar aquellos vehículos que no cumplan con los requisitos técnicos exigidos por la autoridad, en especial aquellos normados por el Ministerio de Transportes respecto al servicio de Transporte Escolar. Los transportes deberán tener un óptimo funcionamiento durante toda la duración del contrato. </w:t>
      </w:r>
    </w:p>
    <w:p w:rsidR="003673A9" w:rsidRPr="00F46A45" w:rsidRDefault="003673A9" w:rsidP="004D51A0">
      <w:pPr>
        <w:pBdr>
          <w:top w:val="single" w:sz="4" w:space="0" w:color="000000"/>
          <w:left w:val="single" w:sz="3" w:space="0" w:color="000000"/>
          <w:bottom w:val="single" w:sz="4" w:space="0" w:color="000000"/>
          <w:right w:val="single" w:sz="8" w:space="0" w:color="000000"/>
        </w:pBdr>
        <w:spacing w:after="436" w:line="276" w:lineRule="auto"/>
        <w:ind w:left="48" w:right="1"/>
        <w:jc w:val="left"/>
        <w:rPr>
          <w:rFonts w:ascii="Tw Cen MT" w:hAnsi="Tw Cen MT"/>
          <w:lang w:val="es-CL"/>
        </w:rPr>
      </w:pPr>
      <w:r w:rsidRPr="00F46A45">
        <w:rPr>
          <w:rFonts w:ascii="Tw Cen MT" w:hAnsi="Tw Cen MT"/>
          <w:lang w:val="es-CL"/>
        </w:rPr>
        <w:t>En caso de incumplimiento de lo anteriormente señalado, se proce</w:t>
      </w:r>
      <w:r w:rsidR="00F46A45">
        <w:rPr>
          <w:rFonts w:ascii="Tw Cen MT" w:hAnsi="Tw Cen MT"/>
          <w:lang w:val="es-CL"/>
        </w:rPr>
        <w:t>derá a la aplicación de multas.</w:t>
      </w:r>
    </w:p>
    <w:p w:rsidR="003673A9" w:rsidRPr="00F46A45" w:rsidRDefault="00365AE5" w:rsidP="004D51A0">
      <w:pPr>
        <w:spacing w:after="109" w:line="276" w:lineRule="auto"/>
        <w:ind w:left="21" w:right="16"/>
        <w:rPr>
          <w:rFonts w:ascii="Tw Cen MT" w:hAnsi="Tw Cen MT"/>
          <w:b/>
          <w:szCs w:val="20"/>
          <w:u w:val="single"/>
          <w:lang w:val="es-CL"/>
        </w:rPr>
      </w:pPr>
      <w:r>
        <w:rPr>
          <w:rFonts w:ascii="Tw Cen MT" w:hAnsi="Tw Cen MT"/>
          <w:b/>
          <w:szCs w:val="20"/>
          <w:u w:val="single"/>
          <w:lang w:val="es-CL"/>
        </w:rPr>
        <w:t xml:space="preserve">16.- </w:t>
      </w:r>
      <w:r w:rsidR="003673A9" w:rsidRPr="00F46A45">
        <w:rPr>
          <w:rFonts w:ascii="Tw Cen MT" w:hAnsi="Tw Cen MT"/>
          <w:b/>
          <w:szCs w:val="20"/>
          <w:u w:val="single"/>
          <w:lang w:val="es-CL"/>
        </w:rPr>
        <w:t>PACTO DE INTEGRIDAD</w:t>
      </w:r>
    </w:p>
    <w:p w:rsidR="003673A9" w:rsidRPr="00F46A45" w:rsidRDefault="003673A9" w:rsidP="004D51A0">
      <w:pPr>
        <w:spacing w:after="391" w:line="276" w:lineRule="auto"/>
        <w:ind w:left="16" w:right="16" w:firstLine="344"/>
        <w:rPr>
          <w:rFonts w:ascii="Tw Cen MT" w:hAnsi="Tw Cen MT"/>
          <w:szCs w:val="20"/>
          <w:lang w:val="es-CL"/>
        </w:rPr>
      </w:pPr>
      <w:r w:rsidRPr="00F46A45">
        <w:rPr>
          <w:rFonts w:ascii="Tw Cen MT" w:hAnsi="Tw Cen MT"/>
          <w:szCs w:val="20"/>
          <w:lang w:val="es-CL"/>
        </w:rPr>
        <w:t xml:space="preserve">El oferente declara que, por el sólo hecho de participar en la presente licitación, acepta expresamente el presente pacto de integridad, obligándose a cumplir con todas y cada una de las estipulaciones </w:t>
      </w:r>
      <w:r w:rsidR="00F46A45" w:rsidRPr="00F46A45">
        <w:rPr>
          <w:rFonts w:ascii="Tw Cen MT" w:hAnsi="Tw Cen MT"/>
          <w:szCs w:val="20"/>
          <w:lang w:val="es-CL"/>
        </w:rPr>
        <w:t>que,</w:t>
      </w:r>
      <w:r w:rsidRPr="00F46A45">
        <w:rPr>
          <w:rFonts w:ascii="Tw Cen MT" w:hAnsi="Tw Cen MT"/>
          <w:szCs w:val="20"/>
          <w:lang w:val="es-CL"/>
        </w:rPr>
        <w:t xml:space="preserve"> contenidas en el mismo, sin perjuicio de las que se señalen en el resto de las bases de licitación y demás documentos integrantes. Especialmente, el oferente acepta el suministrar toda la información y documentación que sea considerada necesaria y exigida de acuerdo a las presentes bases de licitación, asumiendo expresamente los siguientes compromisos:</w:t>
      </w:r>
    </w:p>
    <w:p w:rsidR="00F46A45" w:rsidRPr="00F46A45" w:rsidRDefault="003673A9" w:rsidP="004D51A0">
      <w:pPr>
        <w:pStyle w:val="Prrafodelista"/>
        <w:numPr>
          <w:ilvl w:val="0"/>
          <w:numId w:val="42"/>
        </w:numPr>
        <w:spacing w:after="435" w:line="276" w:lineRule="auto"/>
        <w:ind w:right="16"/>
        <w:rPr>
          <w:rFonts w:ascii="Tw Cen MT" w:hAnsi="Tw Cen MT"/>
          <w:szCs w:val="20"/>
          <w:lang w:val="es-CL"/>
        </w:rPr>
      </w:pPr>
      <w:r w:rsidRPr="00F46A45">
        <w:rPr>
          <w:rFonts w:ascii="Tw Cen MT" w:hAnsi="Tw Cen MT"/>
          <w:szCs w:val="20"/>
          <w:lang w:val="es-CL"/>
        </w:rPr>
        <w:t>El oferente se obliga a no ofrecer ni conceder, ni intentar ofrecer o conceder, sobornos, regalos, premios, dádivas o pagos, cualquiera fuese su tipo, naturaleza y/o monto, a ningún funcionario de la Corporación en relación con su oferta, con el proceso de licitación pública, ni con la ejecución de él o los contratos que eventualmente se deriven de la</w:t>
      </w:r>
      <w:r w:rsidR="00F46A45" w:rsidRPr="00F46A45">
        <w:rPr>
          <w:rFonts w:ascii="Tw Cen MT" w:hAnsi="Tw Cen MT"/>
          <w:szCs w:val="20"/>
          <w:lang w:val="es-CL"/>
        </w:rPr>
        <w:t xml:space="preserve"> </w:t>
      </w:r>
      <w:r w:rsidRPr="00F46A45">
        <w:rPr>
          <w:rFonts w:ascii="Tw Cen MT" w:hAnsi="Tw Cen MT"/>
          <w:szCs w:val="20"/>
          <w:lang w:val="es-CL"/>
        </w:rPr>
        <w:t>misma, ni tampoco a ofrecerlas o concederlas a terceras personas que pudiesen influir directa o indirectamente en el proceso licitatorio, en su toma de decisiones o en la posterior adjudicación y ejecución del o los co</w:t>
      </w:r>
      <w:r w:rsidR="00F46A45" w:rsidRPr="00F46A45">
        <w:rPr>
          <w:rFonts w:ascii="Tw Cen MT" w:hAnsi="Tw Cen MT"/>
          <w:szCs w:val="20"/>
          <w:lang w:val="es-CL"/>
        </w:rPr>
        <w:t>ntratos que de ello se deriven.</w:t>
      </w:r>
    </w:p>
    <w:p w:rsidR="003673A9" w:rsidRPr="00F46A45" w:rsidRDefault="003673A9" w:rsidP="004D51A0">
      <w:pPr>
        <w:pStyle w:val="Prrafodelista"/>
        <w:numPr>
          <w:ilvl w:val="0"/>
          <w:numId w:val="42"/>
        </w:numPr>
        <w:spacing w:after="435" w:line="276" w:lineRule="auto"/>
        <w:ind w:right="16"/>
        <w:rPr>
          <w:rFonts w:ascii="Tw Cen MT" w:hAnsi="Tw Cen MT"/>
          <w:szCs w:val="20"/>
          <w:lang w:val="es-CL"/>
        </w:rPr>
      </w:pPr>
      <w:r w:rsidRPr="00F46A45">
        <w:rPr>
          <w:rFonts w:ascii="Tw Cen MT" w:hAnsi="Tw Cen MT"/>
          <w:szCs w:val="20"/>
          <w:lang w:val="es-CL"/>
        </w:rPr>
        <w:t xml:space="preserve">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w:t>
      </w:r>
      <w:proofErr w:type="spellStart"/>
      <w:r w:rsidRPr="00F46A45">
        <w:rPr>
          <w:rFonts w:ascii="Tw Cen MT" w:hAnsi="Tw Cen MT"/>
          <w:szCs w:val="20"/>
          <w:lang w:val="es-CL"/>
        </w:rPr>
        <w:t>colusiva</w:t>
      </w:r>
      <w:proofErr w:type="spellEnd"/>
      <w:r w:rsidRPr="00F46A45">
        <w:rPr>
          <w:rFonts w:ascii="Tw Cen MT" w:hAnsi="Tw Cen MT"/>
          <w:szCs w:val="20"/>
          <w:lang w:val="es-CL"/>
        </w:rPr>
        <w:t>, en cualquier de sus tipos o formas.</w:t>
      </w:r>
    </w:p>
    <w:p w:rsidR="003673A9" w:rsidRPr="00F46A45" w:rsidRDefault="003673A9" w:rsidP="004D51A0">
      <w:pPr>
        <w:pStyle w:val="Prrafodelista"/>
        <w:numPr>
          <w:ilvl w:val="0"/>
          <w:numId w:val="42"/>
        </w:numPr>
        <w:spacing w:after="318" w:line="276" w:lineRule="auto"/>
        <w:ind w:right="16"/>
        <w:rPr>
          <w:rFonts w:ascii="Tw Cen MT" w:hAnsi="Tw Cen MT"/>
          <w:szCs w:val="20"/>
          <w:lang w:val="es-CL"/>
        </w:rPr>
      </w:pPr>
      <w:r w:rsidRPr="00F46A45">
        <w:rPr>
          <w:rFonts w:ascii="Tw Cen MT" w:hAnsi="Tw Cen MT"/>
          <w:szCs w:val="20"/>
          <w:lang w:val="es-CL"/>
        </w:rPr>
        <w:t>El oferente se obliga a revisar y verificar toda la información y documentación, que deba presentar para efectos del presente proceso licitatorio, tomando todas las medidas que sean necesarias para asegurar la veracidad, integridad, legalidad, consistencia, precisión y vigencia de la misma.</w:t>
      </w:r>
    </w:p>
    <w:p w:rsidR="003673A9" w:rsidRPr="00F46A45" w:rsidRDefault="003673A9" w:rsidP="004D51A0">
      <w:pPr>
        <w:pStyle w:val="Prrafodelista"/>
        <w:numPr>
          <w:ilvl w:val="0"/>
          <w:numId w:val="42"/>
        </w:numPr>
        <w:spacing w:after="363" w:line="276" w:lineRule="auto"/>
        <w:ind w:right="16"/>
        <w:rPr>
          <w:rFonts w:ascii="Tw Cen MT" w:hAnsi="Tw Cen MT"/>
          <w:szCs w:val="20"/>
          <w:lang w:val="es-CL"/>
        </w:rPr>
      </w:pPr>
      <w:r w:rsidRPr="00F46A45">
        <w:rPr>
          <w:rFonts w:ascii="Tw Cen MT" w:hAnsi="Tw Cen MT"/>
          <w:szCs w:val="20"/>
          <w:lang w:val="es-CL"/>
        </w:rPr>
        <w:t>El oferente se obliga a ajustar su actuar y cumplir con los principios de legalidad, ética, moral, buenas costumbres y transparencia en el presente proceso licitatorio.</w:t>
      </w:r>
    </w:p>
    <w:p w:rsidR="003673A9" w:rsidRPr="00F46A45" w:rsidRDefault="003673A9" w:rsidP="004D51A0">
      <w:pPr>
        <w:pStyle w:val="Prrafodelista"/>
        <w:numPr>
          <w:ilvl w:val="0"/>
          <w:numId w:val="42"/>
        </w:numPr>
        <w:spacing w:after="347" w:line="276" w:lineRule="auto"/>
        <w:ind w:right="16"/>
        <w:rPr>
          <w:rFonts w:ascii="Tw Cen MT" w:hAnsi="Tw Cen MT"/>
          <w:szCs w:val="20"/>
          <w:lang w:val="es-CL"/>
        </w:rPr>
      </w:pPr>
      <w:r w:rsidRPr="00F46A45">
        <w:rPr>
          <w:noProof/>
          <w:lang w:val="es-CL" w:eastAsia="es-CL"/>
        </w:rPr>
        <w:drawing>
          <wp:anchor distT="0" distB="0" distL="114300" distR="114300" simplePos="0" relativeHeight="251687936" behindDoc="0" locked="0" layoutInCell="1" allowOverlap="0">
            <wp:simplePos x="0" y="0"/>
            <wp:positionH relativeFrom="page">
              <wp:posOffset>6793230</wp:posOffset>
            </wp:positionH>
            <wp:positionV relativeFrom="page">
              <wp:posOffset>10267315</wp:posOffset>
            </wp:positionV>
            <wp:extent cx="610870" cy="471170"/>
            <wp:effectExtent l="0" t="0" r="0" b="508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2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087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A45">
        <w:rPr>
          <w:rFonts w:ascii="Tw Cen MT" w:hAnsi="Tw Cen MT"/>
          <w:szCs w:val="20"/>
          <w:lang w:val="es-CL"/>
        </w:rPr>
        <w:t>El oferente declara que: garantiza y acepta que conoce y respetará las reglas y condiciones establecidas en las bases de licitación, sus documentos integrantes y el o los contratos que de ellos se derivase.</w:t>
      </w:r>
    </w:p>
    <w:p w:rsidR="003673A9" w:rsidRPr="00F46A45" w:rsidRDefault="003673A9" w:rsidP="004D51A0">
      <w:pPr>
        <w:pStyle w:val="Prrafodelista"/>
        <w:numPr>
          <w:ilvl w:val="0"/>
          <w:numId w:val="42"/>
        </w:numPr>
        <w:spacing w:after="359" w:line="276" w:lineRule="auto"/>
        <w:ind w:right="16"/>
        <w:rPr>
          <w:rFonts w:ascii="Tw Cen MT" w:hAnsi="Tw Cen MT"/>
          <w:szCs w:val="20"/>
          <w:lang w:val="es-CL"/>
        </w:rPr>
      </w:pPr>
      <w:r w:rsidRPr="00F46A45">
        <w:rPr>
          <w:rFonts w:ascii="Tw Cen MT" w:hAnsi="Tw Cen MT"/>
          <w:szCs w:val="20"/>
          <w:lang w:val="es-CL"/>
        </w:rPr>
        <w:t>El oferente se obliga y acepta asumir, las consecuencias y sanciones previstas en estas bases de licitación, así como en la legislación y normativa que sean aplicables a la misma.</w:t>
      </w:r>
    </w:p>
    <w:p w:rsidR="003673A9" w:rsidRPr="00F46A45" w:rsidRDefault="003673A9" w:rsidP="004D51A0">
      <w:pPr>
        <w:pStyle w:val="Prrafodelista"/>
        <w:numPr>
          <w:ilvl w:val="0"/>
          <w:numId w:val="42"/>
        </w:numPr>
        <w:spacing w:after="365" w:line="276" w:lineRule="auto"/>
        <w:ind w:right="16"/>
        <w:rPr>
          <w:rFonts w:ascii="Tw Cen MT" w:hAnsi="Tw Cen MT"/>
          <w:szCs w:val="20"/>
          <w:lang w:val="es-CL"/>
        </w:rPr>
      </w:pPr>
      <w:r w:rsidRPr="00F46A45">
        <w:rPr>
          <w:rFonts w:ascii="Tw Cen MT" w:hAnsi="Tw Cen MT"/>
          <w:szCs w:val="20"/>
          <w:lang w:val="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rsidR="004D51A0" w:rsidRDefault="003673A9" w:rsidP="004D51A0">
      <w:pPr>
        <w:pStyle w:val="Prrafodelista"/>
        <w:numPr>
          <w:ilvl w:val="0"/>
          <w:numId w:val="42"/>
        </w:numPr>
        <w:spacing w:after="6593" w:line="276" w:lineRule="auto"/>
        <w:ind w:right="16"/>
        <w:rPr>
          <w:rFonts w:ascii="Tw Cen MT" w:hAnsi="Tw Cen MT"/>
          <w:szCs w:val="20"/>
          <w:lang w:val="es-CL"/>
        </w:rPr>
      </w:pPr>
      <w:r w:rsidRPr="00F46A45">
        <w:rPr>
          <w:rFonts w:ascii="Tw Cen MT" w:hAnsi="Tw Cen MT"/>
          <w:szCs w:val="20"/>
          <w:lang w:val="es-CL"/>
        </w:rPr>
        <w:lastRenderedPageBreak/>
        <w:t xml:space="preserve">El oferente se obliga a tomar todas las medidas que fuesen necesarias para que las obligaciones anteriormente señaladas sean asumidas y cabalmente cumplidas por sus empleados y/o dependientes y/o asesores y/o agentes y en general, todas las personas con que éste o éstos se relacionen directa o indirectamente en virtud o como efecto de la presente licitación, haciéndose plenamente responsable de las consecuencias de sus </w:t>
      </w:r>
      <w:r w:rsidRPr="00F46A45">
        <w:rPr>
          <w:noProof/>
          <w:lang w:val="es-CL" w:eastAsia="es-CL"/>
        </w:rPr>
        <w:drawing>
          <wp:anchor distT="0" distB="0" distL="114300" distR="114300" simplePos="0" relativeHeight="251692032" behindDoc="0" locked="0" layoutInCell="1" allowOverlap="0">
            <wp:simplePos x="0" y="0"/>
            <wp:positionH relativeFrom="page">
              <wp:posOffset>6341745</wp:posOffset>
            </wp:positionH>
            <wp:positionV relativeFrom="page">
              <wp:posOffset>10954385</wp:posOffset>
            </wp:positionV>
            <wp:extent cx="454660" cy="557530"/>
            <wp:effectExtent l="0" t="0" r="2540" b="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466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A45">
        <w:rPr>
          <w:rFonts w:ascii="Tw Cen MT" w:hAnsi="Tw Cen MT"/>
          <w:szCs w:val="20"/>
          <w:lang w:val="es-CL"/>
        </w:rPr>
        <w:t xml:space="preserve">eventuales infracciones, sin perjuicio de las responsabilidades individuales que también procediesen y/o fuesen determinadas por </w:t>
      </w:r>
      <w:r w:rsidR="00F46A45">
        <w:rPr>
          <w:rFonts w:ascii="Tw Cen MT" w:hAnsi="Tw Cen MT"/>
          <w:szCs w:val="20"/>
          <w:lang w:val="es-CL"/>
        </w:rPr>
        <w:t>los organismos correspondientes.</w:t>
      </w:r>
    </w:p>
    <w:p w:rsidR="004D51A0" w:rsidRDefault="004D51A0" w:rsidP="004D51A0">
      <w:pPr>
        <w:pStyle w:val="Prrafodelista"/>
        <w:spacing w:after="6593" w:line="276" w:lineRule="auto"/>
        <w:ind w:right="16"/>
        <w:rPr>
          <w:rFonts w:ascii="Tw Cen MT" w:hAnsi="Tw Cen MT"/>
          <w:szCs w:val="20"/>
          <w:lang w:val="es-CL"/>
        </w:rPr>
      </w:pPr>
    </w:p>
    <w:p w:rsidR="004D51A0" w:rsidRDefault="004D51A0" w:rsidP="004D51A0">
      <w:pPr>
        <w:pStyle w:val="Prrafodelista"/>
        <w:spacing w:after="6593" w:line="276" w:lineRule="auto"/>
        <w:ind w:right="16"/>
        <w:rPr>
          <w:rFonts w:ascii="Tw Cen MT" w:hAnsi="Tw Cen MT"/>
          <w:szCs w:val="20"/>
          <w:lang w:val="es-CL"/>
        </w:rPr>
      </w:pPr>
    </w:p>
    <w:p w:rsidR="004D51A0" w:rsidRDefault="004D51A0" w:rsidP="004D51A0">
      <w:pPr>
        <w:pStyle w:val="Prrafodelista"/>
        <w:spacing w:after="6593" w:line="276" w:lineRule="auto"/>
        <w:ind w:right="16"/>
        <w:rPr>
          <w:rFonts w:ascii="Tw Cen MT" w:hAnsi="Tw Cen MT"/>
          <w:szCs w:val="20"/>
          <w:lang w:val="es-CL"/>
        </w:rPr>
      </w:pPr>
    </w:p>
    <w:p w:rsidR="004D51A0" w:rsidRDefault="004D51A0" w:rsidP="004D51A0">
      <w:pPr>
        <w:pStyle w:val="Prrafodelista"/>
        <w:spacing w:after="6593" w:line="276" w:lineRule="auto"/>
        <w:ind w:right="16"/>
        <w:rPr>
          <w:rFonts w:ascii="Tw Cen MT" w:hAnsi="Tw Cen MT"/>
          <w:szCs w:val="20"/>
          <w:lang w:val="es-CL"/>
        </w:rPr>
      </w:pPr>
    </w:p>
    <w:p w:rsidR="00BD2E99" w:rsidRDefault="00BD2E99" w:rsidP="004D51A0">
      <w:pPr>
        <w:pStyle w:val="Prrafodelista"/>
        <w:spacing w:after="6593" w:line="276" w:lineRule="auto"/>
        <w:ind w:right="16"/>
        <w:rPr>
          <w:rFonts w:ascii="Tw Cen MT" w:hAnsi="Tw Cen MT"/>
          <w:szCs w:val="20"/>
          <w:lang w:val="es-CL"/>
        </w:rPr>
      </w:pPr>
    </w:p>
    <w:p w:rsidR="00BD2E99" w:rsidRDefault="00BD2E99" w:rsidP="004D51A0">
      <w:pPr>
        <w:pStyle w:val="Prrafodelista"/>
        <w:spacing w:after="6593" w:line="276" w:lineRule="auto"/>
        <w:ind w:right="16"/>
        <w:rPr>
          <w:rFonts w:ascii="Tw Cen MT" w:hAnsi="Tw Cen MT"/>
          <w:szCs w:val="20"/>
          <w:lang w:val="es-CL"/>
        </w:rPr>
      </w:pPr>
    </w:p>
    <w:p w:rsidR="004D51A0" w:rsidRDefault="004D51A0" w:rsidP="004D51A0">
      <w:pPr>
        <w:pStyle w:val="Prrafodelista"/>
        <w:spacing w:after="6593" w:line="276" w:lineRule="auto"/>
        <w:ind w:right="16"/>
        <w:rPr>
          <w:rFonts w:ascii="Tw Cen MT" w:hAnsi="Tw Cen MT"/>
          <w:szCs w:val="20"/>
          <w:lang w:val="es-CL"/>
        </w:rPr>
      </w:pPr>
    </w:p>
    <w:p w:rsidR="004D51A0" w:rsidRDefault="004D51A0" w:rsidP="004D51A0">
      <w:pPr>
        <w:pStyle w:val="Prrafodelista"/>
        <w:spacing w:after="6593" w:line="276" w:lineRule="auto"/>
        <w:ind w:right="16"/>
        <w:rPr>
          <w:rFonts w:ascii="Tw Cen MT" w:hAnsi="Tw Cen MT"/>
          <w:szCs w:val="20"/>
          <w:lang w:val="es-CL"/>
        </w:rPr>
      </w:pPr>
    </w:p>
    <w:p w:rsidR="004D51A0" w:rsidRPr="00365AE5" w:rsidRDefault="004D51A0" w:rsidP="004D51A0">
      <w:pPr>
        <w:pStyle w:val="Prrafodelista"/>
        <w:spacing w:after="0" w:line="276" w:lineRule="auto"/>
        <w:ind w:right="16"/>
        <w:jc w:val="center"/>
        <w:rPr>
          <w:rFonts w:ascii="Tw Cen MT" w:hAnsi="Tw Cen MT"/>
          <w:b/>
          <w:szCs w:val="20"/>
          <w:lang w:val="es-CL"/>
        </w:rPr>
      </w:pPr>
      <w:r w:rsidRPr="00365AE5">
        <w:rPr>
          <w:rFonts w:ascii="Tw Cen MT" w:hAnsi="Tw Cen MT"/>
          <w:b/>
          <w:szCs w:val="20"/>
          <w:lang w:val="es-CL"/>
        </w:rPr>
        <w:t>___________________________________________</w:t>
      </w:r>
    </w:p>
    <w:p w:rsidR="004D51A0" w:rsidRPr="00365AE5" w:rsidRDefault="004D51A0" w:rsidP="004D51A0">
      <w:pPr>
        <w:pStyle w:val="Prrafodelista"/>
        <w:spacing w:after="0" w:line="276" w:lineRule="auto"/>
        <w:ind w:right="16"/>
        <w:jc w:val="center"/>
        <w:rPr>
          <w:rFonts w:ascii="Tw Cen MT" w:hAnsi="Tw Cen MT"/>
          <w:b/>
          <w:szCs w:val="20"/>
          <w:lang w:val="es-CL"/>
        </w:rPr>
      </w:pPr>
      <w:r w:rsidRPr="00365AE5">
        <w:rPr>
          <w:rFonts w:ascii="Tw Cen MT" w:hAnsi="Tw Cen MT"/>
          <w:b/>
          <w:szCs w:val="20"/>
          <w:lang w:val="es-CL"/>
        </w:rPr>
        <w:t>PABLO CESAR YAÑEZ DELGADO</w:t>
      </w:r>
    </w:p>
    <w:p w:rsidR="004D51A0" w:rsidRPr="00365AE5" w:rsidRDefault="004D51A0" w:rsidP="004D51A0">
      <w:pPr>
        <w:pStyle w:val="Prrafodelista"/>
        <w:spacing w:after="0" w:line="276" w:lineRule="auto"/>
        <w:ind w:right="16"/>
        <w:jc w:val="center"/>
        <w:rPr>
          <w:rFonts w:ascii="Tw Cen MT" w:hAnsi="Tw Cen MT"/>
          <w:b/>
          <w:szCs w:val="20"/>
          <w:lang w:val="es-CL"/>
        </w:rPr>
      </w:pPr>
      <w:r w:rsidRPr="00365AE5">
        <w:rPr>
          <w:rFonts w:ascii="Tw Cen MT" w:hAnsi="Tw Cen MT"/>
          <w:b/>
          <w:szCs w:val="20"/>
          <w:lang w:val="es-CL"/>
        </w:rPr>
        <w:t>SECRETARIO GENERAL</w:t>
      </w:r>
    </w:p>
    <w:p w:rsidR="00F70659" w:rsidRDefault="004D51A0" w:rsidP="00BD2E99">
      <w:pPr>
        <w:pStyle w:val="Prrafodelista"/>
        <w:spacing w:after="0" w:line="276" w:lineRule="auto"/>
        <w:ind w:right="16"/>
        <w:jc w:val="center"/>
        <w:rPr>
          <w:rFonts w:ascii="Tw Cen MT" w:hAnsi="Tw Cen MT"/>
          <w:b/>
          <w:szCs w:val="20"/>
          <w:lang w:val="es-CL"/>
        </w:rPr>
      </w:pPr>
      <w:r w:rsidRPr="00365AE5">
        <w:rPr>
          <w:rFonts w:ascii="Tw Cen MT" w:hAnsi="Tw Cen MT"/>
          <w:b/>
          <w:szCs w:val="20"/>
          <w:lang w:val="es-CL"/>
        </w:rPr>
        <w:t>CORPORACION MUNICIPAL DE QUINCHAO</w:t>
      </w:r>
    </w:p>
    <w:p w:rsidR="00BD2E99" w:rsidRDefault="00BD2E99" w:rsidP="00BD2E99">
      <w:pPr>
        <w:pStyle w:val="Prrafodelista"/>
        <w:spacing w:after="0" w:line="276" w:lineRule="auto"/>
        <w:ind w:right="16"/>
        <w:jc w:val="center"/>
        <w:rPr>
          <w:rFonts w:ascii="Tw Cen MT" w:hAnsi="Tw Cen MT"/>
          <w:b/>
          <w:szCs w:val="20"/>
          <w:lang w:val="es-CL"/>
        </w:rPr>
      </w:pPr>
    </w:p>
    <w:p w:rsidR="00BD2E99" w:rsidRPr="00BD2E99" w:rsidRDefault="00BD2E99" w:rsidP="00BD2E99">
      <w:pPr>
        <w:pStyle w:val="Prrafodelista"/>
        <w:spacing w:after="0" w:line="276" w:lineRule="auto"/>
        <w:ind w:right="16"/>
        <w:jc w:val="center"/>
        <w:rPr>
          <w:rFonts w:ascii="Tw Cen MT" w:hAnsi="Tw Cen MT"/>
          <w:b/>
          <w:szCs w:val="20"/>
          <w:lang w:val="es-CL"/>
        </w:rPr>
      </w:pPr>
    </w:p>
    <w:p w:rsidR="006C0540" w:rsidRPr="00A94210" w:rsidRDefault="00BE4208" w:rsidP="00BD2E99">
      <w:pPr>
        <w:spacing w:after="1180" w:line="276" w:lineRule="auto"/>
        <w:ind w:right="251"/>
        <w:rPr>
          <w:rFonts w:ascii="Tw Cen MT" w:hAnsi="Tw Cen MT"/>
          <w:szCs w:val="20"/>
          <w:lang w:val="es-CL"/>
        </w:rPr>
      </w:pPr>
      <w:r>
        <w:rPr>
          <w:rFonts w:ascii="Tw Cen MT" w:hAnsi="Tw Cen MT"/>
          <w:szCs w:val="20"/>
          <w:lang w:val="es-CL"/>
        </w:rPr>
        <w:t>16</w:t>
      </w:r>
      <w:r w:rsidR="00365AE5">
        <w:rPr>
          <w:rFonts w:ascii="Tw Cen MT" w:hAnsi="Tw Cen MT"/>
          <w:szCs w:val="20"/>
          <w:lang w:val="es-CL"/>
        </w:rPr>
        <w:t xml:space="preserve"> de </w:t>
      </w:r>
      <w:r w:rsidR="00BD2E99">
        <w:rPr>
          <w:rFonts w:ascii="Tw Cen MT" w:hAnsi="Tw Cen MT"/>
          <w:szCs w:val="20"/>
          <w:lang w:val="es-CL"/>
        </w:rPr>
        <w:t>febrero</w:t>
      </w:r>
      <w:r w:rsidR="00365AE5">
        <w:rPr>
          <w:rFonts w:ascii="Tw Cen MT" w:hAnsi="Tw Cen MT"/>
          <w:szCs w:val="20"/>
          <w:lang w:val="es-CL"/>
        </w:rPr>
        <w:t xml:space="preserve"> del 2022.</w:t>
      </w:r>
    </w:p>
    <w:sectPr w:rsidR="006C0540" w:rsidRPr="00A94210">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39" w:rsidRDefault="00497C39" w:rsidP="00C117B2">
      <w:pPr>
        <w:spacing w:after="0" w:line="240" w:lineRule="auto"/>
      </w:pPr>
      <w:r>
        <w:separator/>
      </w:r>
    </w:p>
  </w:endnote>
  <w:endnote w:type="continuationSeparator" w:id="0">
    <w:p w:rsidR="00497C39" w:rsidRDefault="00497C39" w:rsidP="00C11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39" w:rsidRDefault="00497C39" w:rsidP="00C117B2">
      <w:pPr>
        <w:spacing w:after="0" w:line="240" w:lineRule="auto"/>
      </w:pPr>
      <w:r>
        <w:separator/>
      </w:r>
    </w:p>
  </w:footnote>
  <w:footnote w:type="continuationSeparator" w:id="0">
    <w:p w:rsidR="00497C39" w:rsidRDefault="00497C39" w:rsidP="00C11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D60" w:rsidRDefault="00B17D60">
    <w:pPr>
      <w:pStyle w:val="Encabezado"/>
    </w:pPr>
    <w:r w:rsidRPr="003878C1">
      <w:rPr>
        <w:noProof/>
        <w:lang w:val="es-CL" w:eastAsia="es-CL"/>
      </w:rPr>
      <w:drawing>
        <wp:inline distT="0" distB="0" distL="0" distR="0">
          <wp:extent cx="2333625" cy="552450"/>
          <wp:effectExtent l="0" t="0" r="9525" b="0"/>
          <wp:docPr id="4" name="Imagen 4" descr="LOGO CORPORAC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RPORAC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1" style="width:11.5pt;height:11.5pt" coordsize="" o:spt="100" o:bullet="t" adj="0,,0" path="" stroked="f">
        <v:stroke joinstyle="miter"/>
        <v:imagedata r:id="rId1" o:title="image92"/>
        <v:formulas/>
        <v:path o:connecttype="segments"/>
      </v:shape>
    </w:pict>
  </w:numPicBullet>
  <w:numPicBullet w:numPicBulletId="1">
    <w:pict>
      <v:shape id="_x0000_i1032" style="width:9.95pt;height:3.05pt" coordsize="" o:spt="100" o:bullet="t" adj="0,,0" path="" stroked="f">
        <v:stroke joinstyle="miter"/>
        <v:imagedata r:id="rId2" o:title="image93"/>
        <v:formulas/>
        <v:path o:connecttype="segments"/>
      </v:shape>
    </w:pict>
  </w:numPicBullet>
  <w:numPicBullet w:numPicBulletId="2">
    <w:pict>
      <v:shape id="_x0000_i1033" style="width:8.45pt;height:3.05pt" coordsize="" o:spt="100" o:bullet="t" adj="0,,0" path="" stroked="f">
        <v:stroke joinstyle="miter"/>
        <v:imagedata r:id="rId3" o:title="image94"/>
        <v:formulas/>
        <v:path o:connecttype="segments"/>
      </v:shape>
    </w:pict>
  </w:numPicBullet>
  <w:numPicBullet w:numPicBulletId="3">
    <w:pict>
      <v:shape id="_x0000_i1034" style="width:11.5pt;height:11.5pt" coordsize="" o:spt="100" o:bullet="t" adj="0,,0" path="" stroked="f">
        <v:stroke joinstyle="miter"/>
        <v:imagedata r:id="rId4" o:title="image95"/>
        <v:formulas/>
        <v:path o:connecttype="segments"/>
      </v:shape>
    </w:pict>
  </w:numPicBullet>
  <w:numPicBullet w:numPicBulletId="4">
    <w:pict>
      <v:shape id="_x0000_i1035" style="width:9.95pt;height:3.85pt" coordsize="" o:spt="100" o:bullet="t" adj="0,,0" path="" stroked="f">
        <v:stroke joinstyle="miter"/>
        <v:imagedata r:id="rId5" o:title="image96"/>
        <v:formulas/>
        <v:path o:connecttype="segments"/>
      </v:shape>
    </w:pict>
  </w:numPicBullet>
  <w:abstractNum w:abstractNumId="0">
    <w:nsid w:val="01181962"/>
    <w:multiLevelType w:val="hybridMultilevel"/>
    <w:tmpl w:val="52143D58"/>
    <w:lvl w:ilvl="0" w:tplc="A32425D6">
      <w:start w:val="1"/>
      <w:numFmt w:val="lowerLetter"/>
      <w:lvlText w:val="%1."/>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08AC54">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08853C">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885C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727CCC">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B60F36">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8ABEC">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667C9E">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C1718">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DA5C70"/>
    <w:multiLevelType w:val="multilevel"/>
    <w:tmpl w:val="3E92B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890396F"/>
    <w:multiLevelType w:val="hybridMultilevel"/>
    <w:tmpl w:val="326E3128"/>
    <w:lvl w:ilvl="0" w:tplc="31BED1A0">
      <w:start w:val="7"/>
      <w:numFmt w:val="lowerLetter"/>
      <w:lvlText w:val="%1."/>
      <w:lvlJc w:val="left"/>
      <w:pPr>
        <w:ind w:left="10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7DE8B1A4">
      <w:start w:val="1"/>
      <w:numFmt w:val="lowerLetter"/>
      <w:lvlText w:val="%2"/>
      <w:lvlJc w:val="left"/>
      <w:pPr>
        <w:ind w:left="10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960CD31E">
      <w:start w:val="1"/>
      <w:numFmt w:val="lowerRoman"/>
      <w:lvlText w:val="%3"/>
      <w:lvlJc w:val="left"/>
      <w:pPr>
        <w:ind w:left="18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D6E0E102">
      <w:start w:val="1"/>
      <w:numFmt w:val="decimal"/>
      <w:lvlText w:val="%4"/>
      <w:lvlJc w:val="left"/>
      <w:pPr>
        <w:ind w:left="25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BA863A28">
      <w:start w:val="1"/>
      <w:numFmt w:val="lowerLetter"/>
      <w:lvlText w:val="%5"/>
      <w:lvlJc w:val="left"/>
      <w:pPr>
        <w:ind w:left="325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0A4804A">
      <w:start w:val="1"/>
      <w:numFmt w:val="lowerRoman"/>
      <w:lvlText w:val="%6"/>
      <w:lvlJc w:val="left"/>
      <w:pPr>
        <w:ind w:left="397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1940041A">
      <w:start w:val="1"/>
      <w:numFmt w:val="decimal"/>
      <w:lvlText w:val="%7"/>
      <w:lvlJc w:val="left"/>
      <w:pPr>
        <w:ind w:left="469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BAAE4252">
      <w:start w:val="1"/>
      <w:numFmt w:val="lowerLetter"/>
      <w:lvlText w:val="%8"/>
      <w:lvlJc w:val="left"/>
      <w:pPr>
        <w:ind w:left="541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FA00F9C">
      <w:start w:val="1"/>
      <w:numFmt w:val="lowerRoman"/>
      <w:lvlText w:val="%9"/>
      <w:lvlJc w:val="left"/>
      <w:pPr>
        <w:ind w:left="6133"/>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3">
    <w:nsid w:val="093D09E6"/>
    <w:multiLevelType w:val="multilevel"/>
    <w:tmpl w:val="E738FCA2"/>
    <w:lvl w:ilvl="0">
      <w:start w:val="12"/>
      <w:numFmt w:val="decimal"/>
      <w:lvlText w:val="%1."/>
      <w:lvlJc w:val="left"/>
      <w:pPr>
        <w:ind w:left="7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0C111246"/>
    <w:multiLevelType w:val="hybridMultilevel"/>
    <w:tmpl w:val="797CFB64"/>
    <w:lvl w:ilvl="0" w:tplc="CDDE6CA6">
      <w:start w:val="5"/>
      <w:numFmt w:val="decimal"/>
      <w:lvlText w:val="%1."/>
      <w:lvlJc w:val="left"/>
      <w:pPr>
        <w:ind w:left="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F6F2C2">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CCC046">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30A19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1E0A1A">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5824FC">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9CE880">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58718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BCDEC8">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C387E10"/>
    <w:multiLevelType w:val="hybridMultilevel"/>
    <w:tmpl w:val="1FE299AC"/>
    <w:lvl w:ilvl="0" w:tplc="0A3286B6">
      <w:start w:val="1"/>
      <w:numFmt w:val="lowerLetter"/>
      <w:lvlText w:val="%1."/>
      <w:lvlJc w:val="left"/>
      <w:pPr>
        <w:ind w:left="1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664F04">
      <w:start w:val="1"/>
      <w:numFmt w:val="lowerLetter"/>
      <w:lvlText w:val="%2"/>
      <w:lvlJc w:val="left"/>
      <w:pPr>
        <w:ind w:left="1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F2F350">
      <w:start w:val="1"/>
      <w:numFmt w:val="lowerRoman"/>
      <w:lvlText w:val="%3"/>
      <w:lvlJc w:val="left"/>
      <w:pPr>
        <w:ind w:left="2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81FCE">
      <w:start w:val="1"/>
      <w:numFmt w:val="decimal"/>
      <w:lvlText w:val="%4"/>
      <w:lvlJc w:val="left"/>
      <w:pPr>
        <w:ind w:left="2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24F148">
      <w:start w:val="1"/>
      <w:numFmt w:val="lowerLetter"/>
      <w:lvlText w:val="%5"/>
      <w:lvlJc w:val="left"/>
      <w:pPr>
        <w:ind w:left="3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0025F28">
      <w:start w:val="1"/>
      <w:numFmt w:val="lowerRoman"/>
      <w:lvlText w:val="%6"/>
      <w:lvlJc w:val="left"/>
      <w:pPr>
        <w:ind w:left="4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0242DE">
      <w:start w:val="1"/>
      <w:numFmt w:val="decimal"/>
      <w:lvlText w:val="%7"/>
      <w:lvlJc w:val="left"/>
      <w:pPr>
        <w:ind w:left="5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44FD5A">
      <w:start w:val="1"/>
      <w:numFmt w:val="lowerLetter"/>
      <w:lvlText w:val="%8"/>
      <w:lvlJc w:val="left"/>
      <w:pPr>
        <w:ind w:left="5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AE1F5A">
      <w:start w:val="1"/>
      <w:numFmt w:val="lowerRoman"/>
      <w:lvlText w:val="%9"/>
      <w:lvlJc w:val="left"/>
      <w:pPr>
        <w:ind w:left="6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D774DE6"/>
    <w:multiLevelType w:val="hybridMultilevel"/>
    <w:tmpl w:val="90126614"/>
    <w:lvl w:ilvl="0" w:tplc="762292A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3260A6">
      <w:start w:val="1"/>
      <w:numFmt w:val="bullet"/>
      <w:lvlRestart w:val="0"/>
      <w:lvlText w:val="•"/>
      <w:lvlPicBulletId w:val="4"/>
      <w:lvlJc w:val="left"/>
      <w:pPr>
        <w:ind w:left="10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1EF8B2">
      <w:start w:val="1"/>
      <w:numFmt w:val="bullet"/>
      <w:lvlText w:val="▪"/>
      <w:lvlJc w:val="left"/>
      <w:pPr>
        <w:ind w:left="20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8C7ACE">
      <w:start w:val="1"/>
      <w:numFmt w:val="bullet"/>
      <w:lvlText w:val="•"/>
      <w:lvlJc w:val="left"/>
      <w:pPr>
        <w:ind w:left="28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22D6EA">
      <w:start w:val="1"/>
      <w:numFmt w:val="bullet"/>
      <w:lvlText w:val="o"/>
      <w:lvlJc w:val="left"/>
      <w:pPr>
        <w:ind w:left="35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AC5E8">
      <w:start w:val="1"/>
      <w:numFmt w:val="bullet"/>
      <w:lvlText w:val="▪"/>
      <w:lvlJc w:val="left"/>
      <w:pPr>
        <w:ind w:left="42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D4E836">
      <w:start w:val="1"/>
      <w:numFmt w:val="bullet"/>
      <w:lvlText w:val="•"/>
      <w:lvlJc w:val="left"/>
      <w:pPr>
        <w:ind w:left="49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EAF34">
      <w:start w:val="1"/>
      <w:numFmt w:val="bullet"/>
      <w:lvlText w:val="o"/>
      <w:lvlJc w:val="left"/>
      <w:pPr>
        <w:ind w:left="56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4BAD2">
      <w:start w:val="1"/>
      <w:numFmt w:val="bullet"/>
      <w:lvlText w:val="▪"/>
      <w:lvlJc w:val="left"/>
      <w:pPr>
        <w:ind w:left="64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104556C9"/>
    <w:multiLevelType w:val="hybridMultilevel"/>
    <w:tmpl w:val="5A969A5E"/>
    <w:lvl w:ilvl="0" w:tplc="8E90CDC6">
      <w:start w:val="1"/>
      <w:numFmt w:val="lowerLetter"/>
      <w:lvlText w:val="%1."/>
      <w:lvlJc w:val="left"/>
      <w:pPr>
        <w:ind w:left="1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42B1F2">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BD858D0">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FC4E20">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F2F2C2">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B2C4A4">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F68D7C">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BBCF18C">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A8B32E">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11761D26"/>
    <w:multiLevelType w:val="hybridMultilevel"/>
    <w:tmpl w:val="F6B049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3C0CD4"/>
    <w:multiLevelType w:val="hybridMultilevel"/>
    <w:tmpl w:val="A90CE66C"/>
    <w:lvl w:ilvl="0" w:tplc="43E406A0">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621CC">
      <w:start w:val="1"/>
      <w:numFmt w:val="bullet"/>
      <w:lvlText w:val="o"/>
      <w:lvlJc w:val="left"/>
      <w:pPr>
        <w:ind w:left="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CE504A">
      <w:start w:val="1"/>
      <w:numFmt w:val="bullet"/>
      <w:lvlRestart w:val="0"/>
      <w:lvlText w:val="•"/>
      <w:lvlPicBulletId w:val="0"/>
      <w:lvlJc w:val="left"/>
      <w:pPr>
        <w:ind w:left="1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AE03BA">
      <w:start w:val="1"/>
      <w:numFmt w:val="bullet"/>
      <w:lvlText w:val="•"/>
      <w:lvlJc w:val="left"/>
      <w:pPr>
        <w:ind w:left="17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8E38E4">
      <w:start w:val="1"/>
      <w:numFmt w:val="bullet"/>
      <w:lvlText w:val="o"/>
      <w:lvlJc w:val="left"/>
      <w:pPr>
        <w:ind w:left="24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F03758">
      <w:start w:val="1"/>
      <w:numFmt w:val="bullet"/>
      <w:lvlText w:val="▪"/>
      <w:lvlJc w:val="left"/>
      <w:pPr>
        <w:ind w:left="3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4429C4">
      <w:start w:val="1"/>
      <w:numFmt w:val="bullet"/>
      <w:lvlText w:val="•"/>
      <w:lvlJc w:val="left"/>
      <w:pPr>
        <w:ind w:left="39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90292E">
      <w:start w:val="1"/>
      <w:numFmt w:val="bullet"/>
      <w:lvlText w:val="o"/>
      <w:lvlJc w:val="left"/>
      <w:pPr>
        <w:ind w:left="46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50B10A">
      <w:start w:val="1"/>
      <w:numFmt w:val="bullet"/>
      <w:lvlText w:val="▪"/>
      <w:lvlJc w:val="left"/>
      <w:pPr>
        <w:ind w:left="53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151A43CB"/>
    <w:multiLevelType w:val="multilevel"/>
    <w:tmpl w:val="FBD267CA"/>
    <w:lvl w:ilvl="0">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16457EF1"/>
    <w:multiLevelType w:val="multilevel"/>
    <w:tmpl w:val="FBD267CA"/>
    <w:lvl w:ilvl="0">
      <w:start w:val="1"/>
      <w:numFmt w:val="decimal"/>
      <w:lvlText w:val="%1."/>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182D32EE"/>
    <w:multiLevelType w:val="hybridMultilevel"/>
    <w:tmpl w:val="373C6D02"/>
    <w:lvl w:ilvl="0" w:tplc="7BEA2904">
      <w:start w:val="9"/>
      <w:numFmt w:val="decimal"/>
      <w:lvlText w:val="%1."/>
      <w:lvlJc w:val="left"/>
      <w:pPr>
        <w:ind w:left="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2C2C1A">
      <w:start w:val="1"/>
      <w:numFmt w:val="lowerLetter"/>
      <w:lvlText w:val="%2"/>
      <w:lvlJc w:val="left"/>
      <w:pPr>
        <w:ind w:left="11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6882A">
      <w:start w:val="1"/>
      <w:numFmt w:val="lowerRoman"/>
      <w:lvlText w:val="%3"/>
      <w:lvlJc w:val="left"/>
      <w:pPr>
        <w:ind w:left="1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3E7628">
      <w:start w:val="1"/>
      <w:numFmt w:val="decimal"/>
      <w:lvlText w:val="%4"/>
      <w:lvlJc w:val="left"/>
      <w:pPr>
        <w:ind w:left="25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5A0E74">
      <w:start w:val="1"/>
      <w:numFmt w:val="lowerLetter"/>
      <w:lvlText w:val="%5"/>
      <w:lvlJc w:val="left"/>
      <w:pPr>
        <w:ind w:left="3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4EF0F0">
      <w:start w:val="1"/>
      <w:numFmt w:val="lowerRoman"/>
      <w:lvlText w:val="%6"/>
      <w:lvlJc w:val="left"/>
      <w:pPr>
        <w:ind w:left="39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E2C68A">
      <w:start w:val="1"/>
      <w:numFmt w:val="decimal"/>
      <w:lvlText w:val="%7"/>
      <w:lvlJc w:val="left"/>
      <w:pPr>
        <w:ind w:left="47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A8FA2">
      <w:start w:val="1"/>
      <w:numFmt w:val="lowerLetter"/>
      <w:lvlText w:val="%8"/>
      <w:lvlJc w:val="left"/>
      <w:pPr>
        <w:ind w:left="54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B256B8">
      <w:start w:val="1"/>
      <w:numFmt w:val="lowerRoman"/>
      <w:lvlText w:val="%9"/>
      <w:lvlJc w:val="left"/>
      <w:pPr>
        <w:ind w:left="61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191A3FFE"/>
    <w:multiLevelType w:val="hybridMultilevel"/>
    <w:tmpl w:val="F3D24AAE"/>
    <w:lvl w:ilvl="0" w:tplc="A32425D6">
      <w:start w:val="1"/>
      <w:numFmt w:val="lowerLetter"/>
      <w:lvlText w:val="%1."/>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08AC54">
      <w:start w:val="1"/>
      <w:numFmt w:val="lowerLetter"/>
      <w:lvlText w:val="%2"/>
      <w:lvlJc w:val="left"/>
      <w:pPr>
        <w:ind w:left="1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08853C">
      <w:start w:val="1"/>
      <w:numFmt w:val="lowerRoman"/>
      <w:lvlText w:val="%3"/>
      <w:lvlJc w:val="left"/>
      <w:pPr>
        <w:ind w:left="2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1885C0">
      <w:start w:val="1"/>
      <w:numFmt w:val="decimal"/>
      <w:lvlText w:val="%4"/>
      <w:lvlJc w:val="left"/>
      <w:pPr>
        <w:ind w:left="2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727CCC">
      <w:start w:val="1"/>
      <w:numFmt w:val="lowerLetter"/>
      <w:lvlText w:val="%5"/>
      <w:lvlJc w:val="left"/>
      <w:pPr>
        <w:ind w:left="36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B60F36">
      <w:start w:val="1"/>
      <w:numFmt w:val="lowerRoman"/>
      <w:lvlText w:val="%6"/>
      <w:lvlJc w:val="left"/>
      <w:pPr>
        <w:ind w:left="43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8ABEC">
      <w:start w:val="1"/>
      <w:numFmt w:val="decimal"/>
      <w:lvlText w:val="%7"/>
      <w:lvlJc w:val="left"/>
      <w:pPr>
        <w:ind w:left="50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3667C9E">
      <w:start w:val="1"/>
      <w:numFmt w:val="lowerLetter"/>
      <w:lvlText w:val="%8"/>
      <w:lvlJc w:val="left"/>
      <w:pPr>
        <w:ind w:left="57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1C1718">
      <w:start w:val="1"/>
      <w:numFmt w:val="lowerRoman"/>
      <w:lvlText w:val="%9"/>
      <w:lvlJc w:val="left"/>
      <w:pPr>
        <w:ind w:left="64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nsid w:val="1B327F4A"/>
    <w:multiLevelType w:val="hybridMultilevel"/>
    <w:tmpl w:val="3EE06E94"/>
    <w:lvl w:ilvl="0" w:tplc="9052FD96">
      <w:start w:val="6"/>
      <w:numFmt w:val="lowerLetter"/>
      <w:lvlText w:val="%1."/>
      <w:lvlJc w:val="left"/>
      <w:pPr>
        <w:ind w:left="10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36CED2">
      <w:start w:val="1"/>
      <w:numFmt w:val="lowerLetter"/>
      <w:lvlText w:val="%2"/>
      <w:lvlJc w:val="left"/>
      <w:pPr>
        <w:ind w:left="13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3CD646">
      <w:start w:val="1"/>
      <w:numFmt w:val="lowerRoman"/>
      <w:lvlText w:val="%3"/>
      <w:lvlJc w:val="left"/>
      <w:pPr>
        <w:ind w:left="21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6ECE34E">
      <w:start w:val="1"/>
      <w:numFmt w:val="decimal"/>
      <w:lvlText w:val="%4"/>
      <w:lvlJc w:val="left"/>
      <w:pPr>
        <w:ind w:left="28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E2EF2C">
      <w:start w:val="1"/>
      <w:numFmt w:val="lowerLetter"/>
      <w:lvlText w:val="%5"/>
      <w:lvlJc w:val="left"/>
      <w:pPr>
        <w:ind w:left="35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434B6">
      <w:start w:val="1"/>
      <w:numFmt w:val="lowerRoman"/>
      <w:lvlText w:val="%6"/>
      <w:lvlJc w:val="left"/>
      <w:pPr>
        <w:ind w:left="42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2AFC74">
      <w:start w:val="1"/>
      <w:numFmt w:val="decimal"/>
      <w:lvlText w:val="%7"/>
      <w:lvlJc w:val="left"/>
      <w:pPr>
        <w:ind w:left="4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5A0310">
      <w:start w:val="1"/>
      <w:numFmt w:val="lowerLetter"/>
      <w:lvlText w:val="%8"/>
      <w:lvlJc w:val="left"/>
      <w:pPr>
        <w:ind w:left="57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74092E">
      <w:start w:val="1"/>
      <w:numFmt w:val="lowerRoman"/>
      <w:lvlText w:val="%9"/>
      <w:lvlJc w:val="left"/>
      <w:pPr>
        <w:ind w:left="6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1B4970B8"/>
    <w:multiLevelType w:val="hybridMultilevel"/>
    <w:tmpl w:val="0BBA2B64"/>
    <w:lvl w:ilvl="0" w:tplc="0882CD72">
      <w:start w:val="1"/>
      <w:numFmt w:val="lowerLetter"/>
      <w:lvlText w:val="%1."/>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820B0A4">
      <w:start w:val="1"/>
      <w:numFmt w:val="lowerLetter"/>
      <w:lvlText w:val="%2"/>
      <w:lvlJc w:val="left"/>
      <w:pPr>
        <w:ind w:left="1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9A504C">
      <w:start w:val="1"/>
      <w:numFmt w:val="lowerRoman"/>
      <w:lvlText w:val="%3"/>
      <w:lvlJc w:val="left"/>
      <w:pPr>
        <w:ind w:left="18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EE9906">
      <w:start w:val="1"/>
      <w:numFmt w:val="decimal"/>
      <w:lvlText w:val="%4"/>
      <w:lvlJc w:val="left"/>
      <w:pPr>
        <w:ind w:left="25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5A1174">
      <w:start w:val="1"/>
      <w:numFmt w:val="lowerLetter"/>
      <w:lvlText w:val="%5"/>
      <w:lvlJc w:val="left"/>
      <w:pPr>
        <w:ind w:left="32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0E760C">
      <w:start w:val="1"/>
      <w:numFmt w:val="lowerRoman"/>
      <w:lvlText w:val="%6"/>
      <w:lvlJc w:val="left"/>
      <w:pPr>
        <w:ind w:left="39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C6E682">
      <w:start w:val="1"/>
      <w:numFmt w:val="decimal"/>
      <w:lvlText w:val="%7"/>
      <w:lvlJc w:val="left"/>
      <w:pPr>
        <w:ind w:left="46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F255E2">
      <w:start w:val="1"/>
      <w:numFmt w:val="lowerLetter"/>
      <w:lvlText w:val="%8"/>
      <w:lvlJc w:val="left"/>
      <w:pPr>
        <w:ind w:left="54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7A8DE4">
      <w:start w:val="1"/>
      <w:numFmt w:val="lowerRoman"/>
      <w:lvlText w:val="%9"/>
      <w:lvlJc w:val="left"/>
      <w:pPr>
        <w:ind w:left="61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nsid w:val="1D212358"/>
    <w:multiLevelType w:val="hybridMultilevel"/>
    <w:tmpl w:val="372ABD62"/>
    <w:lvl w:ilvl="0" w:tplc="00C26C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E0C6B0">
      <w:start w:val="1"/>
      <w:numFmt w:val="lowerLetter"/>
      <w:lvlText w:val="%2"/>
      <w:lvlJc w:val="left"/>
      <w:pPr>
        <w:ind w:left="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DAB8E4">
      <w:start w:val="4"/>
      <w:numFmt w:val="lowerLetter"/>
      <w:lvlText w:val="%3."/>
      <w:lvlJc w:val="left"/>
      <w:pPr>
        <w:ind w:left="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645DAE">
      <w:start w:val="1"/>
      <w:numFmt w:val="decimal"/>
      <w:lvlText w:val="%4"/>
      <w:lvlJc w:val="left"/>
      <w:pPr>
        <w:ind w:left="1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8CE38">
      <w:start w:val="1"/>
      <w:numFmt w:val="lowerLetter"/>
      <w:lvlText w:val="%5"/>
      <w:lvlJc w:val="left"/>
      <w:pPr>
        <w:ind w:left="2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363016">
      <w:start w:val="1"/>
      <w:numFmt w:val="lowerRoman"/>
      <w:lvlText w:val="%6"/>
      <w:lvlJc w:val="left"/>
      <w:pPr>
        <w:ind w:left="2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2C904E">
      <w:start w:val="1"/>
      <w:numFmt w:val="decimal"/>
      <w:lvlText w:val="%7"/>
      <w:lvlJc w:val="left"/>
      <w:pPr>
        <w:ind w:left="3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889122">
      <w:start w:val="1"/>
      <w:numFmt w:val="lowerLetter"/>
      <w:lvlText w:val="%8"/>
      <w:lvlJc w:val="left"/>
      <w:pPr>
        <w:ind w:left="4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1CB108">
      <w:start w:val="1"/>
      <w:numFmt w:val="lowerRoman"/>
      <w:lvlText w:val="%9"/>
      <w:lvlJc w:val="left"/>
      <w:pPr>
        <w:ind w:left="5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26967590"/>
    <w:multiLevelType w:val="hybridMultilevel"/>
    <w:tmpl w:val="DD9063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D48F7"/>
    <w:multiLevelType w:val="hybridMultilevel"/>
    <w:tmpl w:val="DAFA46E8"/>
    <w:lvl w:ilvl="0" w:tplc="C91E286C">
      <w:start w:val="1"/>
      <w:numFmt w:val="decimal"/>
      <w:lvlText w:val="%1"/>
      <w:lvlJc w:val="left"/>
      <w:pPr>
        <w:ind w:left="3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088EAB52">
      <w:start w:val="1"/>
      <w:numFmt w:val="lowerLetter"/>
      <w:lvlText w:val="%2"/>
      <w:lvlJc w:val="left"/>
      <w:pPr>
        <w:ind w:left="518"/>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E6222FFE">
      <w:start w:val="3"/>
      <w:numFmt w:val="lowerLetter"/>
      <w:lvlRestart w:val="0"/>
      <w:lvlText w:val="%3."/>
      <w:lvlJc w:val="left"/>
      <w:pPr>
        <w:ind w:left="10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76B434AC">
      <w:start w:val="1"/>
      <w:numFmt w:val="decimal"/>
      <w:lvlText w:val="%4"/>
      <w:lvlJc w:val="left"/>
      <w:pPr>
        <w:ind w:left="13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216A354A">
      <w:start w:val="1"/>
      <w:numFmt w:val="lowerLetter"/>
      <w:lvlText w:val="%5"/>
      <w:lvlJc w:val="left"/>
      <w:pPr>
        <w:ind w:left="211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CE8090F0">
      <w:start w:val="1"/>
      <w:numFmt w:val="lowerRoman"/>
      <w:lvlText w:val="%6"/>
      <w:lvlJc w:val="left"/>
      <w:pPr>
        <w:ind w:left="283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E8C80456">
      <w:start w:val="1"/>
      <w:numFmt w:val="decimal"/>
      <w:lvlText w:val="%7"/>
      <w:lvlJc w:val="left"/>
      <w:pPr>
        <w:ind w:left="355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9D542D28">
      <w:start w:val="1"/>
      <w:numFmt w:val="lowerLetter"/>
      <w:lvlText w:val="%8"/>
      <w:lvlJc w:val="left"/>
      <w:pPr>
        <w:ind w:left="427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C7B64CFC">
      <w:start w:val="1"/>
      <w:numFmt w:val="lowerRoman"/>
      <w:lvlText w:val="%9"/>
      <w:lvlJc w:val="left"/>
      <w:pPr>
        <w:ind w:left="4995"/>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19">
    <w:nsid w:val="30711ABA"/>
    <w:multiLevelType w:val="hybridMultilevel"/>
    <w:tmpl w:val="04D22B92"/>
    <w:lvl w:ilvl="0" w:tplc="D714C95E">
      <w:start w:val="3"/>
      <w:numFmt w:val="lowerLetter"/>
      <w:lvlText w:val="%1."/>
      <w:lvlJc w:val="left"/>
      <w:pPr>
        <w:ind w:left="1043"/>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C8E2FC02">
      <w:start w:val="1"/>
      <w:numFmt w:val="lowerLetter"/>
      <w:lvlText w:val="%2"/>
      <w:lvlJc w:val="left"/>
      <w:pPr>
        <w:ind w:left="13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5C664E0C">
      <w:start w:val="1"/>
      <w:numFmt w:val="lowerRoman"/>
      <w:lvlText w:val="%3"/>
      <w:lvlJc w:val="left"/>
      <w:pPr>
        <w:ind w:left="21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908A7D50">
      <w:start w:val="1"/>
      <w:numFmt w:val="decimal"/>
      <w:lvlText w:val="%4"/>
      <w:lvlJc w:val="left"/>
      <w:pPr>
        <w:ind w:left="28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CDFCE82A">
      <w:start w:val="1"/>
      <w:numFmt w:val="lowerLetter"/>
      <w:lvlText w:val="%5"/>
      <w:lvlJc w:val="left"/>
      <w:pPr>
        <w:ind w:left="354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101A0664">
      <w:start w:val="1"/>
      <w:numFmt w:val="lowerRoman"/>
      <w:lvlText w:val="%6"/>
      <w:lvlJc w:val="left"/>
      <w:pPr>
        <w:ind w:left="426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868297D0">
      <w:start w:val="1"/>
      <w:numFmt w:val="decimal"/>
      <w:lvlText w:val="%7"/>
      <w:lvlJc w:val="left"/>
      <w:pPr>
        <w:ind w:left="498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86C4AA12">
      <w:start w:val="1"/>
      <w:numFmt w:val="lowerLetter"/>
      <w:lvlText w:val="%8"/>
      <w:lvlJc w:val="left"/>
      <w:pPr>
        <w:ind w:left="570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E30E4AA0">
      <w:start w:val="1"/>
      <w:numFmt w:val="lowerRoman"/>
      <w:lvlText w:val="%9"/>
      <w:lvlJc w:val="left"/>
      <w:pPr>
        <w:ind w:left="6424"/>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0">
    <w:nsid w:val="37823179"/>
    <w:multiLevelType w:val="hybridMultilevel"/>
    <w:tmpl w:val="449434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E2832"/>
    <w:multiLevelType w:val="multilevel"/>
    <w:tmpl w:val="5A9EE908"/>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2">
    <w:nsid w:val="3D750440"/>
    <w:multiLevelType w:val="multilevel"/>
    <w:tmpl w:val="FBD267CA"/>
    <w:lvl w:ilvl="0">
      <w:start w:val="1"/>
      <w:numFmt w:val="decimal"/>
      <w:lvlText w:val="%1."/>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nsid w:val="3ECA1452"/>
    <w:multiLevelType w:val="hybridMultilevel"/>
    <w:tmpl w:val="77E27E1C"/>
    <w:lvl w:ilvl="0" w:tplc="6340E49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AAA6E4A">
      <w:start w:val="1"/>
      <w:numFmt w:val="lowerLetter"/>
      <w:lvlRestart w:val="0"/>
      <w:lvlText w:val="%2."/>
      <w:lvlJc w:val="left"/>
      <w:pPr>
        <w:ind w:left="10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CC5C7C">
      <w:start w:val="1"/>
      <w:numFmt w:val="lowerRoman"/>
      <w:lvlText w:val="%3"/>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9A0C7C">
      <w:start w:val="1"/>
      <w:numFmt w:val="decimal"/>
      <w:lvlText w:val="%4"/>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5B6BBD6">
      <w:start w:val="1"/>
      <w:numFmt w:val="lowerLetter"/>
      <w:lvlText w:val="%5"/>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FA615C">
      <w:start w:val="1"/>
      <w:numFmt w:val="lowerRoman"/>
      <w:lvlText w:val="%6"/>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FE09D8">
      <w:start w:val="1"/>
      <w:numFmt w:val="decimal"/>
      <w:lvlText w:val="%7"/>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840ECA">
      <w:start w:val="1"/>
      <w:numFmt w:val="lowerLetter"/>
      <w:lvlText w:val="%8"/>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0C0E6C">
      <w:start w:val="1"/>
      <w:numFmt w:val="lowerRoman"/>
      <w:lvlText w:val="%9"/>
      <w:lvlJc w:val="left"/>
      <w:pPr>
        <w:ind w:left="57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40926313"/>
    <w:multiLevelType w:val="hybridMultilevel"/>
    <w:tmpl w:val="1A1CF898"/>
    <w:lvl w:ilvl="0" w:tplc="7E285422">
      <w:start w:val="11"/>
      <w:numFmt w:val="decimal"/>
      <w:lvlText w:val="%1."/>
      <w:lvlJc w:val="left"/>
      <w:pPr>
        <w:ind w:left="7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04FC78">
      <w:start w:val="1"/>
      <w:numFmt w:val="bullet"/>
      <w:lvlText w:val="•"/>
      <w:lvlPicBulletId w:val="3"/>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805A62">
      <w:start w:val="1"/>
      <w:numFmt w:val="bullet"/>
      <w:lvlText w:val="▪"/>
      <w:lvlJc w:val="left"/>
      <w:pPr>
        <w:ind w:left="17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785512">
      <w:start w:val="1"/>
      <w:numFmt w:val="bullet"/>
      <w:lvlText w:val="•"/>
      <w:lvlJc w:val="left"/>
      <w:pPr>
        <w:ind w:left="24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BAC00A">
      <w:start w:val="1"/>
      <w:numFmt w:val="bullet"/>
      <w:lvlText w:val="o"/>
      <w:lvlJc w:val="left"/>
      <w:pPr>
        <w:ind w:left="31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46B72">
      <w:start w:val="1"/>
      <w:numFmt w:val="bullet"/>
      <w:lvlText w:val="▪"/>
      <w:lvlJc w:val="left"/>
      <w:pPr>
        <w:ind w:left="39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F08D4A">
      <w:start w:val="1"/>
      <w:numFmt w:val="bullet"/>
      <w:lvlText w:val="•"/>
      <w:lvlJc w:val="left"/>
      <w:pPr>
        <w:ind w:left="46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7621D6">
      <w:start w:val="1"/>
      <w:numFmt w:val="bullet"/>
      <w:lvlText w:val="o"/>
      <w:lvlJc w:val="left"/>
      <w:pPr>
        <w:ind w:left="5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7E67D4">
      <w:start w:val="1"/>
      <w:numFmt w:val="bullet"/>
      <w:lvlText w:val="▪"/>
      <w:lvlJc w:val="left"/>
      <w:pPr>
        <w:ind w:left="60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423E08AB"/>
    <w:multiLevelType w:val="multilevel"/>
    <w:tmpl w:val="87D209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79E456F"/>
    <w:multiLevelType w:val="hybridMultilevel"/>
    <w:tmpl w:val="F29CCB34"/>
    <w:lvl w:ilvl="0" w:tplc="33103D24">
      <w:start w:val="2"/>
      <w:numFmt w:val="lowerLetter"/>
      <w:lvlText w:val="%1."/>
      <w:lvlJc w:val="left"/>
      <w:pPr>
        <w:ind w:left="1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743C3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7C1B5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30514E">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96CC14">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EC32D6">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12D392">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409CA8">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449B5E">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nsid w:val="47AA14F3"/>
    <w:multiLevelType w:val="hybridMultilevel"/>
    <w:tmpl w:val="C6DEEED8"/>
    <w:lvl w:ilvl="0" w:tplc="62608B80">
      <w:start w:val="1"/>
      <w:numFmt w:val="bullet"/>
      <w:lvlText w:val="•"/>
      <w:lvlPicBulletId w:val="2"/>
      <w:lvlJc w:val="left"/>
      <w:pPr>
        <w:ind w:left="1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3AACB8">
      <w:start w:val="1"/>
      <w:numFmt w:val="bullet"/>
      <w:lvlText w:val="o"/>
      <w:lvlJc w:val="left"/>
      <w:pPr>
        <w:ind w:left="1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F0B0CA">
      <w:start w:val="1"/>
      <w:numFmt w:val="bullet"/>
      <w:lvlText w:val="▪"/>
      <w:lvlJc w:val="left"/>
      <w:pPr>
        <w:ind w:left="2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32738C">
      <w:start w:val="1"/>
      <w:numFmt w:val="bullet"/>
      <w:lvlText w:val="•"/>
      <w:lvlJc w:val="left"/>
      <w:pPr>
        <w:ind w:left="3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D23D72">
      <w:start w:val="1"/>
      <w:numFmt w:val="bullet"/>
      <w:lvlText w:val="o"/>
      <w:lvlJc w:val="left"/>
      <w:pPr>
        <w:ind w:left="39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C837FC">
      <w:start w:val="1"/>
      <w:numFmt w:val="bullet"/>
      <w:lvlText w:val="▪"/>
      <w:lvlJc w:val="left"/>
      <w:pPr>
        <w:ind w:left="46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4BE38">
      <w:start w:val="1"/>
      <w:numFmt w:val="bullet"/>
      <w:lvlText w:val="•"/>
      <w:lvlJc w:val="left"/>
      <w:pPr>
        <w:ind w:left="53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7E772A">
      <w:start w:val="1"/>
      <w:numFmt w:val="bullet"/>
      <w:lvlText w:val="o"/>
      <w:lvlJc w:val="left"/>
      <w:pPr>
        <w:ind w:left="60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BD1A">
      <w:start w:val="1"/>
      <w:numFmt w:val="bullet"/>
      <w:lvlText w:val="▪"/>
      <w:lvlJc w:val="left"/>
      <w:pPr>
        <w:ind w:left="67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4E1D7024"/>
    <w:multiLevelType w:val="hybridMultilevel"/>
    <w:tmpl w:val="D826DA08"/>
    <w:lvl w:ilvl="0" w:tplc="17022F86">
      <w:start w:val="1"/>
      <w:numFmt w:val="bullet"/>
      <w:lvlText w:val="•"/>
      <w:lvlPicBulletId w:val="1"/>
      <w:lvlJc w:val="left"/>
      <w:pPr>
        <w:ind w:left="1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1467D2">
      <w:start w:val="1"/>
      <w:numFmt w:val="bullet"/>
      <w:lvlText w:val="o"/>
      <w:lvlJc w:val="left"/>
      <w:pPr>
        <w:ind w:left="17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E75D2">
      <w:start w:val="1"/>
      <w:numFmt w:val="bullet"/>
      <w:lvlText w:val="▪"/>
      <w:lvlJc w:val="left"/>
      <w:pPr>
        <w:ind w:left="2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27A56">
      <w:start w:val="1"/>
      <w:numFmt w:val="bullet"/>
      <w:lvlText w:val="•"/>
      <w:lvlJc w:val="left"/>
      <w:pPr>
        <w:ind w:left="3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2236B2">
      <w:start w:val="1"/>
      <w:numFmt w:val="bullet"/>
      <w:lvlText w:val="o"/>
      <w:lvlJc w:val="left"/>
      <w:pPr>
        <w:ind w:left="3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847364">
      <w:start w:val="1"/>
      <w:numFmt w:val="bullet"/>
      <w:lvlText w:val="▪"/>
      <w:lvlJc w:val="left"/>
      <w:pPr>
        <w:ind w:left="4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9A4E5C">
      <w:start w:val="1"/>
      <w:numFmt w:val="bullet"/>
      <w:lvlText w:val="•"/>
      <w:lvlJc w:val="left"/>
      <w:pPr>
        <w:ind w:left="5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9E26CC">
      <w:start w:val="1"/>
      <w:numFmt w:val="bullet"/>
      <w:lvlText w:val="o"/>
      <w:lvlJc w:val="left"/>
      <w:pPr>
        <w:ind w:left="6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0C8DC6">
      <w:start w:val="1"/>
      <w:numFmt w:val="bullet"/>
      <w:lvlText w:val="▪"/>
      <w:lvlJc w:val="left"/>
      <w:pPr>
        <w:ind w:left="6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F8B48B9"/>
    <w:multiLevelType w:val="multilevel"/>
    <w:tmpl w:val="FBD267CA"/>
    <w:lvl w:ilvl="0">
      <w:start w:val="1"/>
      <w:numFmt w:val="decimal"/>
      <w:lvlText w:val="%1."/>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nsid w:val="53507D1F"/>
    <w:multiLevelType w:val="hybridMultilevel"/>
    <w:tmpl w:val="BDF4DC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C21C6"/>
    <w:multiLevelType w:val="hybridMultilevel"/>
    <w:tmpl w:val="AF68A75A"/>
    <w:lvl w:ilvl="0" w:tplc="CBAADCD8">
      <w:start w:val="13"/>
      <w:numFmt w:val="decimal"/>
      <w:lvlText w:val="%1."/>
      <w:lvlJc w:val="left"/>
      <w:pPr>
        <w:ind w:left="7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E40FB0">
      <w:start w:val="1"/>
      <w:numFmt w:val="lowerLetter"/>
      <w:lvlText w:val="%2"/>
      <w:lvlJc w:val="left"/>
      <w:pPr>
        <w:ind w:left="1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2CEF7E">
      <w:start w:val="1"/>
      <w:numFmt w:val="lowerRoman"/>
      <w:lvlText w:val="%3"/>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C639F0">
      <w:start w:val="1"/>
      <w:numFmt w:val="decimal"/>
      <w:lvlText w:val="%4"/>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E7666">
      <w:start w:val="1"/>
      <w:numFmt w:val="lowerLetter"/>
      <w:lvlText w:val="%5"/>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1235EE">
      <w:start w:val="1"/>
      <w:numFmt w:val="lowerRoman"/>
      <w:lvlText w:val="%6"/>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DCD60E">
      <w:start w:val="1"/>
      <w:numFmt w:val="decimal"/>
      <w:lvlText w:val="%7"/>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44D6E6">
      <w:start w:val="1"/>
      <w:numFmt w:val="lowerLetter"/>
      <w:lvlText w:val="%8"/>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099CE">
      <w:start w:val="1"/>
      <w:numFmt w:val="lowerRoman"/>
      <w:lvlText w:val="%9"/>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54045F1D"/>
    <w:multiLevelType w:val="hybridMultilevel"/>
    <w:tmpl w:val="41E44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14D41"/>
    <w:multiLevelType w:val="hybridMultilevel"/>
    <w:tmpl w:val="FFC247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4C4296"/>
    <w:multiLevelType w:val="hybridMultilevel"/>
    <w:tmpl w:val="85741366"/>
    <w:lvl w:ilvl="0" w:tplc="7EECAD1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F2B2DA">
      <w:start w:val="1"/>
      <w:numFmt w:val="lowerLetter"/>
      <w:lvlText w:val="%2"/>
      <w:lvlJc w:val="left"/>
      <w:pPr>
        <w:ind w:left="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44BADA">
      <w:start w:val="1"/>
      <w:numFmt w:val="lowerLetter"/>
      <w:lvlRestart w:val="0"/>
      <w:lvlText w:val="%3."/>
      <w:lvlJc w:val="left"/>
      <w:pPr>
        <w:ind w:left="1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82B076">
      <w:start w:val="1"/>
      <w:numFmt w:val="decimal"/>
      <w:lvlText w:val="%4"/>
      <w:lvlJc w:val="left"/>
      <w:pPr>
        <w:ind w:left="1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E62100A">
      <w:start w:val="1"/>
      <w:numFmt w:val="lowerLetter"/>
      <w:lvlText w:val="%5"/>
      <w:lvlJc w:val="left"/>
      <w:pPr>
        <w:ind w:left="2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768C0CE">
      <w:start w:val="1"/>
      <w:numFmt w:val="lowerRoman"/>
      <w:lvlText w:val="%6"/>
      <w:lvlJc w:val="left"/>
      <w:pPr>
        <w:ind w:left="2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6412EE">
      <w:start w:val="1"/>
      <w:numFmt w:val="decimal"/>
      <w:lvlText w:val="%7"/>
      <w:lvlJc w:val="left"/>
      <w:pPr>
        <w:ind w:left="3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96A2E0">
      <w:start w:val="1"/>
      <w:numFmt w:val="lowerLetter"/>
      <w:lvlText w:val="%8"/>
      <w:lvlJc w:val="left"/>
      <w:pPr>
        <w:ind w:left="4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9A5C">
      <w:start w:val="1"/>
      <w:numFmt w:val="lowerRoman"/>
      <w:lvlText w:val="%9"/>
      <w:lvlJc w:val="left"/>
      <w:pPr>
        <w:ind w:left="5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nsid w:val="60420F4D"/>
    <w:multiLevelType w:val="multilevel"/>
    <w:tmpl w:val="FBD267CA"/>
    <w:lvl w:ilvl="0">
      <w:start w:val="1"/>
      <w:numFmt w:val="decimal"/>
      <w:lvlText w:val="%1."/>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nsid w:val="616B102F"/>
    <w:multiLevelType w:val="hybridMultilevel"/>
    <w:tmpl w:val="37AE72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AB2F6F"/>
    <w:multiLevelType w:val="hybridMultilevel"/>
    <w:tmpl w:val="E14A601A"/>
    <w:lvl w:ilvl="0" w:tplc="59C65B44">
      <w:start w:val="1"/>
      <w:numFmt w:val="lowerLetter"/>
      <w:lvlText w:val="%1."/>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BE7EB6">
      <w:start w:val="1"/>
      <w:numFmt w:val="lowerLetter"/>
      <w:lvlText w:val="%2"/>
      <w:lvlJc w:val="left"/>
      <w:pPr>
        <w:ind w:left="1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6C53CE">
      <w:start w:val="1"/>
      <w:numFmt w:val="lowerRoman"/>
      <w:lvlText w:val="%3"/>
      <w:lvlJc w:val="left"/>
      <w:pPr>
        <w:ind w:left="2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1E01FE">
      <w:start w:val="1"/>
      <w:numFmt w:val="decimal"/>
      <w:lvlText w:val="%4"/>
      <w:lvlJc w:val="left"/>
      <w:pPr>
        <w:ind w:left="3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563D4E">
      <w:start w:val="1"/>
      <w:numFmt w:val="lowerLetter"/>
      <w:lvlText w:val="%5"/>
      <w:lvlJc w:val="left"/>
      <w:pPr>
        <w:ind w:left="3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401D82">
      <w:start w:val="1"/>
      <w:numFmt w:val="lowerRoman"/>
      <w:lvlText w:val="%6"/>
      <w:lvlJc w:val="left"/>
      <w:pPr>
        <w:ind w:left="4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04A79C">
      <w:start w:val="1"/>
      <w:numFmt w:val="decimal"/>
      <w:lvlText w:val="%7"/>
      <w:lvlJc w:val="left"/>
      <w:pPr>
        <w:ind w:left="5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669570">
      <w:start w:val="1"/>
      <w:numFmt w:val="lowerLetter"/>
      <w:lvlText w:val="%8"/>
      <w:lvlJc w:val="left"/>
      <w:pPr>
        <w:ind w:left="6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FC0BA4">
      <w:start w:val="1"/>
      <w:numFmt w:val="lowerRoman"/>
      <w:lvlText w:val="%9"/>
      <w:lvlJc w:val="left"/>
      <w:pPr>
        <w:ind w:left="6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nsid w:val="676E2614"/>
    <w:multiLevelType w:val="multilevel"/>
    <w:tmpl w:val="FBD267CA"/>
    <w:lvl w:ilvl="0">
      <w:start w:val="1"/>
      <w:numFmt w:val="decimal"/>
      <w:lvlText w:val="%1."/>
      <w:lvlJc w:val="left"/>
      <w:pPr>
        <w:ind w:left="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7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nsid w:val="68D513D8"/>
    <w:multiLevelType w:val="hybridMultilevel"/>
    <w:tmpl w:val="6D4093D4"/>
    <w:lvl w:ilvl="0" w:tplc="01FA18DE">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0">
    <w:nsid w:val="73671145"/>
    <w:multiLevelType w:val="hybridMultilevel"/>
    <w:tmpl w:val="6A3A9E40"/>
    <w:lvl w:ilvl="0" w:tplc="AD4259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1CEBF8">
      <w:start w:val="1"/>
      <w:numFmt w:val="lowerLetter"/>
      <w:lvlText w:val="%2"/>
      <w:lvlJc w:val="left"/>
      <w:pPr>
        <w:ind w:left="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A0A73E">
      <w:start w:val="7"/>
      <w:numFmt w:val="decimal"/>
      <w:lvlRestart w:val="0"/>
      <w:lvlText w:val="%3."/>
      <w:lvlJc w:val="left"/>
      <w:pPr>
        <w:ind w:left="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C82A990">
      <w:start w:val="1"/>
      <w:numFmt w:val="decimal"/>
      <w:lvlText w:val="%4"/>
      <w:lvlJc w:val="left"/>
      <w:pPr>
        <w:ind w:left="1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CE8E6">
      <w:start w:val="1"/>
      <w:numFmt w:val="lowerLetter"/>
      <w:lvlText w:val="%5"/>
      <w:lvlJc w:val="left"/>
      <w:pPr>
        <w:ind w:left="2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866150">
      <w:start w:val="1"/>
      <w:numFmt w:val="lowerRoman"/>
      <w:lvlText w:val="%6"/>
      <w:lvlJc w:val="left"/>
      <w:pPr>
        <w:ind w:left="2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12BEEE">
      <w:start w:val="1"/>
      <w:numFmt w:val="decimal"/>
      <w:lvlText w:val="%7"/>
      <w:lvlJc w:val="left"/>
      <w:pPr>
        <w:ind w:left="3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4E428E">
      <w:start w:val="1"/>
      <w:numFmt w:val="lowerLetter"/>
      <w:lvlText w:val="%8"/>
      <w:lvlJc w:val="left"/>
      <w:pPr>
        <w:ind w:left="4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96BD18">
      <w:start w:val="1"/>
      <w:numFmt w:val="lowerRoman"/>
      <w:lvlText w:val="%9"/>
      <w:lvlJc w:val="left"/>
      <w:pPr>
        <w:ind w:left="4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nsid w:val="7B08360A"/>
    <w:multiLevelType w:val="hybridMultilevel"/>
    <w:tmpl w:val="9D30DC88"/>
    <w:lvl w:ilvl="0" w:tplc="E9342D8A">
      <w:start w:val="15"/>
      <w:numFmt w:val="decimal"/>
      <w:lvlText w:val="%1."/>
      <w:lvlJc w:val="left"/>
      <w:pPr>
        <w:ind w:left="4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025CA">
      <w:start w:val="1"/>
      <w:numFmt w:val="lowerLetter"/>
      <w:lvlText w:val="%2"/>
      <w:lvlJc w:val="left"/>
      <w:pPr>
        <w:ind w:left="10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284142">
      <w:start w:val="1"/>
      <w:numFmt w:val="lowerRoman"/>
      <w:lvlText w:val="%3"/>
      <w:lvlJc w:val="left"/>
      <w:pPr>
        <w:ind w:left="18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72526E">
      <w:start w:val="1"/>
      <w:numFmt w:val="decimal"/>
      <w:lvlText w:val="%4"/>
      <w:lvlJc w:val="left"/>
      <w:pPr>
        <w:ind w:left="25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283656">
      <w:start w:val="1"/>
      <w:numFmt w:val="lowerLetter"/>
      <w:lvlText w:val="%5"/>
      <w:lvlJc w:val="left"/>
      <w:pPr>
        <w:ind w:left="32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0E9CBA">
      <w:start w:val="1"/>
      <w:numFmt w:val="lowerRoman"/>
      <w:lvlText w:val="%6"/>
      <w:lvlJc w:val="left"/>
      <w:pPr>
        <w:ind w:left="39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24A3F4">
      <w:start w:val="1"/>
      <w:numFmt w:val="decimal"/>
      <w:lvlText w:val="%7"/>
      <w:lvlJc w:val="left"/>
      <w:pPr>
        <w:ind w:left="46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A28A0">
      <w:start w:val="1"/>
      <w:numFmt w:val="lowerLetter"/>
      <w:lvlText w:val="%8"/>
      <w:lvlJc w:val="left"/>
      <w:pPr>
        <w:ind w:left="5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92002E">
      <w:start w:val="1"/>
      <w:numFmt w:val="lowerRoman"/>
      <w:lvlText w:val="%9"/>
      <w:lvlJc w:val="left"/>
      <w:pPr>
        <w:ind w:left="61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nsid w:val="7B34592A"/>
    <w:multiLevelType w:val="hybridMultilevel"/>
    <w:tmpl w:val="CC4043C4"/>
    <w:lvl w:ilvl="0" w:tplc="0E624A8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A8D950">
      <w:start w:val="1"/>
      <w:numFmt w:val="lowerLetter"/>
      <w:lvlText w:val="%2"/>
      <w:lvlJc w:val="left"/>
      <w:pPr>
        <w:ind w:left="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00C1B0">
      <w:start w:val="1"/>
      <w:numFmt w:val="lowerRoman"/>
      <w:lvlText w:val="%3"/>
      <w:lvlJc w:val="left"/>
      <w:pPr>
        <w:ind w:left="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2A6FF9A">
      <w:start w:val="1"/>
      <w:numFmt w:val="lowerLetter"/>
      <w:lvlRestart w:val="0"/>
      <w:lvlText w:val="%4."/>
      <w:lvlJc w:val="left"/>
      <w:pPr>
        <w:ind w:left="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B67470">
      <w:start w:val="1"/>
      <w:numFmt w:val="lowerLetter"/>
      <w:lvlText w:val="%5"/>
      <w:lvlJc w:val="left"/>
      <w:pPr>
        <w:ind w:left="17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82DB00">
      <w:start w:val="1"/>
      <w:numFmt w:val="lowerRoman"/>
      <w:lvlText w:val="%6"/>
      <w:lvlJc w:val="left"/>
      <w:pPr>
        <w:ind w:left="24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7B0A210">
      <w:start w:val="1"/>
      <w:numFmt w:val="decimal"/>
      <w:lvlText w:val="%7"/>
      <w:lvlJc w:val="left"/>
      <w:pPr>
        <w:ind w:left="3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09368">
      <w:start w:val="1"/>
      <w:numFmt w:val="lowerLetter"/>
      <w:lvlText w:val="%8"/>
      <w:lvlJc w:val="left"/>
      <w:pPr>
        <w:ind w:left="3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A49CF2">
      <w:start w:val="1"/>
      <w:numFmt w:val="lowerRoman"/>
      <w:lvlText w:val="%9"/>
      <w:lvlJc w:val="left"/>
      <w:pPr>
        <w:ind w:left="4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nsid w:val="7DEE6597"/>
    <w:multiLevelType w:val="hybridMultilevel"/>
    <w:tmpl w:val="463A73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25"/>
  </w:num>
  <w:num w:numId="5">
    <w:abstractNumId w:val="11"/>
  </w:num>
  <w:num w:numId="6">
    <w:abstractNumId w:val="35"/>
  </w:num>
  <w:num w:numId="7">
    <w:abstractNumId w:val="29"/>
  </w:num>
  <w:num w:numId="8">
    <w:abstractNumId w:val="38"/>
  </w:num>
  <w:num w:numId="9">
    <w:abstractNumId w:val="22"/>
  </w:num>
  <w:num w:numId="10">
    <w:abstractNumId w:val="4"/>
  </w:num>
  <w:num w:numId="11">
    <w:abstractNumId w:val="13"/>
  </w:num>
  <w:num w:numId="12">
    <w:abstractNumId w:val="15"/>
  </w:num>
  <w:num w:numId="13">
    <w:abstractNumId w:val="0"/>
  </w:num>
  <w:num w:numId="14">
    <w:abstractNumId w:val="40"/>
  </w:num>
  <w:num w:numId="15">
    <w:abstractNumId w:val="42"/>
  </w:num>
  <w:num w:numId="16">
    <w:abstractNumId w:val="18"/>
  </w:num>
  <w:num w:numId="17">
    <w:abstractNumId w:val="34"/>
  </w:num>
  <w:num w:numId="18">
    <w:abstractNumId w:val="8"/>
  </w:num>
  <w:num w:numId="19">
    <w:abstractNumId w:val="12"/>
  </w:num>
  <w:num w:numId="20">
    <w:abstractNumId w:val="9"/>
  </w:num>
  <w:num w:numId="21">
    <w:abstractNumId w:val="23"/>
  </w:num>
  <w:num w:numId="22">
    <w:abstractNumId w:val="33"/>
  </w:num>
  <w:num w:numId="23">
    <w:abstractNumId w:val="28"/>
  </w:num>
  <w:num w:numId="24">
    <w:abstractNumId w:val="32"/>
  </w:num>
  <w:num w:numId="25">
    <w:abstractNumId w:val="27"/>
  </w:num>
  <w:num w:numId="26">
    <w:abstractNumId w:val="43"/>
  </w:num>
  <w:num w:numId="27">
    <w:abstractNumId w:val="5"/>
  </w:num>
  <w:num w:numId="28">
    <w:abstractNumId w:val="7"/>
  </w:num>
  <w:num w:numId="29">
    <w:abstractNumId w:val="24"/>
  </w:num>
  <w:num w:numId="30">
    <w:abstractNumId w:val="37"/>
  </w:num>
  <w:num w:numId="31">
    <w:abstractNumId w:val="36"/>
  </w:num>
  <w:num w:numId="32">
    <w:abstractNumId w:val="3"/>
  </w:num>
  <w:num w:numId="33">
    <w:abstractNumId w:val="19"/>
  </w:num>
  <w:num w:numId="34">
    <w:abstractNumId w:val="14"/>
  </w:num>
  <w:num w:numId="35">
    <w:abstractNumId w:val="31"/>
  </w:num>
  <w:num w:numId="36">
    <w:abstractNumId w:val="41"/>
  </w:num>
  <w:num w:numId="37">
    <w:abstractNumId w:val="6"/>
  </w:num>
  <w:num w:numId="38">
    <w:abstractNumId w:val="26"/>
  </w:num>
  <w:num w:numId="39">
    <w:abstractNumId w:val="2"/>
  </w:num>
  <w:num w:numId="40">
    <w:abstractNumId w:val="17"/>
  </w:num>
  <w:num w:numId="41">
    <w:abstractNumId w:val="20"/>
  </w:num>
  <w:num w:numId="42">
    <w:abstractNumId w:val="30"/>
  </w:num>
  <w:num w:numId="43">
    <w:abstractNumId w:val="3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B2"/>
    <w:rsid w:val="00010C96"/>
    <w:rsid w:val="00040AF5"/>
    <w:rsid w:val="000562BF"/>
    <w:rsid w:val="000878F5"/>
    <w:rsid w:val="00087D29"/>
    <w:rsid w:val="000A448F"/>
    <w:rsid w:val="000A45B9"/>
    <w:rsid w:val="000F478E"/>
    <w:rsid w:val="00110887"/>
    <w:rsid w:val="001128A6"/>
    <w:rsid w:val="00127584"/>
    <w:rsid w:val="00170996"/>
    <w:rsid w:val="00214671"/>
    <w:rsid w:val="002325C6"/>
    <w:rsid w:val="002D6656"/>
    <w:rsid w:val="0034393A"/>
    <w:rsid w:val="0036178C"/>
    <w:rsid w:val="00363A1E"/>
    <w:rsid w:val="00365AE5"/>
    <w:rsid w:val="003673A9"/>
    <w:rsid w:val="003B6805"/>
    <w:rsid w:val="003C5A51"/>
    <w:rsid w:val="00430C85"/>
    <w:rsid w:val="0048678E"/>
    <w:rsid w:val="00497C39"/>
    <w:rsid w:val="004C7039"/>
    <w:rsid w:val="004D51A0"/>
    <w:rsid w:val="00504F68"/>
    <w:rsid w:val="005346E5"/>
    <w:rsid w:val="005460F9"/>
    <w:rsid w:val="00595B12"/>
    <w:rsid w:val="005A398F"/>
    <w:rsid w:val="005D05C8"/>
    <w:rsid w:val="00643E60"/>
    <w:rsid w:val="006A2880"/>
    <w:rsid w:val="006C0540"/>
    <w:rsid w:val="006E4A23"/>
    <w:rsid w:val="006E74D7"/>
    <w:rsid w:val="00703838"/>
    <w:rsid w:val="00751B30"/>
    <w:rsid w:val="007B6DDE"/>
    <w:rsid w:val="007F6F3B"/>
    <w:rsid w:val="0080211D"/>
    <w:rsid w:val="00836BE8"/>
    <w:rsid w:val="00847DE1"/>
    <w:rsid w:val="008802DE"/>
    <w:rsid w:val="00893722"/>
    <w:rsid w:val="0089498A"/>
    <w:rsid w:val="008B4AFE"/>
    <w:rsid w:val="00910CF6"/>
    <w:rsid w:val="0097736F"/>
    <w:rsid w:val="009D273B"/>
    <w:rsid w:val="009E4DA0"/>
    <w:rsid w:val="009F4C03"/>
    <w:rsid w:val="00A74980"/>
    <w:rsid w:val="00A91519"/>
    <w:rsid w:val="00A94210"/>
    <w:rsid w:val="00AB76FB"/>
    <w:rsid w:val="00AC2440"/>
    <w:rsid w:val="00AE17F4"/>
    <w:rsid w:val="00AE1D20"/>
    <w:rsid w:val="00B16EDA"/>
    <w:rsid w:val="00B17D60"/>
    <w:rsid w:val="00B6039B"/>
    <w:rsid w:val="00BD2E99"/>
    <w:rsid w:val="00BE4208"/>
    <w:rsid w:val="00C117B2"/>
    <w:rsid w:val="00C24410"/>
    <w:rsid w:val="00C35BAE"/>
    <w:rsid w:val="00C56EE7"/>
    <w:rsid w:val="00CB6DEE"/>
    <w:rsid w:val="00D3222F"/>
    <w:rsid w:val="00D657DB"/>
    <w:rsid w:val="00D80E25"/>
    <w:rsid w:val="00DD1743"/>
    <w:rsid w:val="00F27ADB"/>
    <w:rsid w:val="00F31782"/>
    <w:rsid w:val="00F42CD9"/>
    <w:rsid w:val="00F46A45"/>
    <w:rsid w:val="00F46C45"/>
    <w:rsid w:val="00F70659"/>
    <w:rsid w:val="00F85ECF"/>
    <w:rsid w:val="00F94E6C"/>
    <w:rsid w:val="00FD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CF579-17D9-4862-AB97-CA0A84D4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7B2"/>
    <w:pPr>
      <w:spacing w:after="3" w:line="265" w:lineRule="auto"/>
      <w:ind w:right="21"/>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7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17B2"/>
    <w:rPr>
      <w:rFonts w:ascii="Calibri" w:eastAsia="Calibri" w:hAnsi="Calibri" w:cs="Calibri"/>
      <w:color w:val="000000"/>
      <w:sz w:val="20"/>
    </w:rPr>
  </w:style>
  <w:style w:type="paragraph" w:styleId="Piedepgina">
    <w:name w:val="footer"/>
    <w:basedOn w:val="Normal"/>
    <w:link w:val="PiedepginaCar"/>
    <w:uiPriority w:val="99"/>
    <w:unhideWhenUsed/>
    <w:rsid w:val="00C117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17B2"/>
    <w:rPr>
      <w:rFonts w:ascii="Calibri" w:eastAsia="Calibri" w:hAnsi="Calibri" w:cs="Calibri"/>
      <w:color w:val="000000"/>
      <w:sz w:val="20"/>
    </w:rPr>
  </w:style>
  <w:style w:type="paragraph" w:styleId="Prrafodelista">
    <w:name w:val="List Paragraph"/>
    <w:basedOn w:val="Normal"/>
    <w:uiPriority w:val="34"/>
    <w:qFormat/>
    <w:rsid w:val="00C117B2"/>
    <w:pPr>
      <w:ind w:left="720"/>
      <w:contextualSpacing/>
    </w:pPr>
  </w:style>
  <w:style w:type="character" w:styleId="Hipervnculo">
    <w:name w:val="Hyperlink"/>
    <w:basedOn w:val="Fuentedeprrafopredeter"/>
    <w:uiPriority w:val="99"/>
    <w:unhideWhenUsed/>
    <w:rsid w:val="00504F68"/>
    <w:rPr>
      <w:color w:val="0563C1" w:themeColor="hyperlink"/>
      <w:u w:val="single"/>
    </w:rPr>
  </w:style>
  <w:style w:type="table" w:styleId="Tablaconcuadrcula">
    <w:name w:val="Table Grid"/>
    <w:basedOn w:val="Tablanormal"/>
    <w:uiPriority w:val="39"/>
    <w:rsid w:val="00893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6.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oracionquinchao.c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1.jpeg"/><Relationship Id="rId23" Type="http://schemas.openxmlformats.org/officeDocument/2006/relationships/fontTable" Target="fontTable.xml"/><Relationship Id="rId10" Type="http://schemas.openxmlformats.org/officeDocument/2006/relationships/hyperlink" Target="http://www.corporacionquinchao.cl" TargetMode="External"/><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mailto:junji@corporacionquinchao.cl" TargetMode="External"/><Relationship Id="rId14" Type="http://schemas.openxmlformats.org/officeDocument/2006/relationships/image" Target="media/image10.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5794</Words>
  <Characters>31869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Estacion Trabajo</cp:lastModifiedBy>
  <cp:revision>2</cp:revision>
  <dcterms:created xsi:type="dcterms:W3CDTF">2022-02-22T13:57:00Z</dcterms:created>
  <dcterms:modified xsi:type="dcterms:W3CDTF">2022-02-22T13:57:00Z</dcterms:modified>
</cp:coreProperties>
</file>